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323F15">
      <w:pPr>
        <w:spacing w:line="243" w:lineRule="auto"/>
        <w:rPr>
          <w:rFonts w:ascii="Arial"/>
          <w:sz w:val="21"/>
        </w:rPr>
      </w:pPr>
    </w:p>
    <w:p w14:paraId="17ACC6F8">
      <w:pPr>
        <w:keepNext w:val="0"/>
        <w:keepLines w:val="0"/>
        <w:widowControl/>
        <w:suppressLineNumbers w:val="0"/>
        <w:tabs>
          <w:tab w:val="center" w:pos="13020"/>
        </w:tabs>
        <w:jc w:val="center"/>
        <w:rPr>
          <w:rFonts w:hint="eastAsia" w:ascii="宋体" w:hAnsi="宋体" w:eastAsia="宋体" w:cs="宋体"/>
          <w:spacing w:val="-1"/>
          <w:sz w:val="36"/>
          <w:szCs w:val="36"/>
          <w:lang w:val="en-US" w:eastAsia="zh-CN"/>
          <w14:textOutline w14:w="6350" w14:cap="flat" w14:cmpd="sng">
            <w14:solidFill>
              <w14:srgbClr w14:val="000000"/>
            </w14:solidFill>
            <w14:prstDash w14:val="solid"/>
            <w14:miter w14:val="0"/>
          </w14:textOutline>
        </w:rPr>
      </w:pPr>
      <w:r>
        <w:rPr>
          <w:rFonts w:hint="eastAsia" w:ascii="宋体" w:hAnsi="宋体" w:eastAsia="宋体" w:cs="宋体"/>
          <w:spacing w:val="-1"/>
          <w:sz w:val="36"/>
          <w:szCs w:val="36"/>
          <w:lang w:val="en-US" w:eastAsia="zh-CN"/>
          <w14:textOutline w14:w="6350" w14:cap="flat" w14:cmpd="sng">
            <w14:solidFill>
              <w14:srgbClr w14:val="000000"/>
            </w14:solidFill>
            <w14:prstDash w14:val="solid"/>
            <w14:miter w14:val="0"/>
          </w14:textOutline>
        </w:rPr>
        <w:t>2024年河南省高等职业教育技能大赛</w:t>
      </w:r>
    </w:p>
    <w:p w14:paraId="21B7C717">
      <w:pPr>
        <w:keepNext w:val="0"/>
        <w:keepLines w:val="0"/>
        <w:widowControl/>
        <w:suppressLineNumbers w:val="0"/>
        <w:tabs>
          <w:tab w:val="left" w:pos="3351"/>
          <w:tab w:val="center" w:pos="6609"/>
        </w:tabs>
        <w:jc w:val="center"/>
        <w:rPr>
          <w:rFonts w:hint="default" w:ascii="宋体" w:hAnsi="宋体" w:eastAsia="宋体" w:cs="宋体"/>
          <w:sz w:val="36"/>
          <w:szCs w:val="36"/>
          <w:lang w:val="en-US" w:eastAsia="zh-CN"/>
        </w:rPr>
      </w:pPr>
      <w:r>
        <w:rPr>
          <w:rFonts w:ascii="宋体" w:hAnsi="宋体" w:eastAsia="宋体" w:cs="宋体"/>
          <w:spacing w:val="-1"/>
          <w:sz w:val="36"/>
          <w:szCs w:val="36"/>
          <w14:textOutline w14:w="6350" w14:cap="flat" w14:cmpd="sng">
            <w14:solidFill>
              <w14:srgbClr w14:val="000000"/>
            </w14:solidFill>
            <w14:prstDash w14:val="solid"/>
            <w14:miter w14:val="0"/>
          </w14:textOutline>
        </w:rPr>
        <w:t>舞台布景赛项</w:t>
      </w:r>
      <w:r>
        <w:rPr>
          <w:rFonts w:hint="eastAsia" w:ascii="宋体" w:hAnsi="宋体" w:eastAsia="宋体" w:cs="宋体"/>
          <w:spacing w:val="-1"/>
          <w:sz w:val="36"/>
          <w:szCs w:val="36"/>
          <w:lang w:val="en-US" w:eastAsia="zh-CN"/>
          <w14:textOutline w14:w="6350" w14:cap="flat" w14:cmpd="sng">
            <w14:solidFill>
              <w14:srgbClr w14:val="000000"/>
            </w14:solidFill>
            <w14:prstDash w14:val="solid"/>
            <w14:miter w14:val="0"/>
          </w14:textOutline>
        </w:rPr>
        <w:t>赛题三</w:t>
      </w:r>
    </w:p>
    <w:p w14:paraId="30171E84">
      <w:pPr>
        <w:spacing w:before="238" w:line="562" w:lineRule="exact"/>
        <w:ind w:left="0" w:leftChars="0" w:firstLine="0" w:firstLineChars="0"/>
        <w:jc w:val="center"/>
        <w:rPr>
          <w:rFonts w:ascii="黑体" w:hAnsi="黑体" w:eastAsia="黑体" w:cs="黑体"/>
          <w:spacing w:val="2"/>
          <w:position w:val="19"/>
          <w:sz w:val="28"/>
          <w:szCs w:val="28"/>
        </w:rPr>
      </w:pPr>
      <w:r>
        <w:rPr>
          <w:rFonts w:hint="eastAsia" w:ascii="黑体" w:hAnsi="黑体" w:eastAsia="黑体" w:cs="黑体"/>
          <w:spacing w:val="2"/>
          <w:position w:val="19"/>
          <w:sz w:val="28"/>
          <w:szCs w:val="28"/>
          <w:lang w:val="en-US" w:eastAsia="zh-CN"/>
        </w:rPr>
        <w:t>童话剧《青鸟》第三幕（夜之宫）舞台设计</w:t>
      </w:r>
    </w:p>
    <w:p w14:paraId="2E0843EA">
      <w:pPr>
        <w:rPr>
          <w:rFonts w:hint="default" w:eastAsia="黑体"/>
          <w:lang w:val="en-US" w:eastAsia="zh-CN"/>
        </w:rPr>
      </w:pPr>
      <w:r>
        <w:rPr>
          <w:rFonts w:hint="eastAsia" w:ascii="黑体" w:hAnsi="黑体" w:eastAsia="黑体" w:cs="黑体"/>
          <w:spacing w:val="2"/>
          <w:position w:val="19"/>
          <w:sz w:val="28"/>
          <w:szCs w:val="28"/>
          <w:lang w:val="en-US" w:eastAsia="zh-CN"/>
        </w:rPr>
        <w:t>一、技能模块分解</w:t>
      </w:r>
    </w:p>
    <w:p w14:paraId="7B226909">
      <w:pPr>
        <w:pStyle w:val="3"/>
        <w:spacing w:before="150" w:line="219" w:lineRule="auto"/>
        <w:ind w:left="5299"/>
        <w:rPr>
          <w:rFonts w:ascii="黑体" w:hAnsi="黑体" w:eastAsia="黑体" w:cs="黑体"/>
        </w:rPr>
      </w:pPr>
      <w:r>
        <w:rPr>
          <w:rFonts w:ascii="黑体" w:hAnsi="黑体" w:eastAsia="黑体" w:cs="黑体"/>
          <w:spacing w:val="-2"/>
        </w:rPr>
        <w:t>模块</w:t>
      </w:r>
      <w:r>
        <w:rPr>
          <w:rFonts w:ascii="黑体" w:hAnsi="黑体" w:eastAsia="黑体" w:cs="黑体"/>
          <w:spacing w:val="-61"/>
        </w:rPr>
        <w:t xml:space="preserve"> </w:t>
      </w:r>
      <w:r>
        <w:rPr>
          <w:rFonts w:hint="eastAsia" w:eastAsia="黑体"/>
          <w:spacing w:val="-2"/>
          <w:lang w:val="en-US" w:eastAsia="zh-CN"/>
        </w:rPr>
        <w:t>1</w:t>
      </w:r>
      <w:r>
        <w:rPr>
          <w:spacing w:val="-2"/>
        </w:rPr>
        <w:t xml:space="preserve"> </w:t>
      </w:r>
      <w:r>
        <w:rPr>
          <w:rFonts w:ascii="黑体" w:hAnsi="黑体" w:eastAsia="黑体" w:cs="黑体"/>
          <w:spacing w:val="-2"/>
        </w:rPr>
        <w:t>任务分解</w:t>
      </w:r>
    </w:p>
    <w:tbl>
      <w:tblPr>
        <w:tblStyle w:val="8"/>
        <w:tblpPr w:leftFromText="180" w:rightFromText="180" w:vertAnchor="text" w:horzAnchor="page" w:tblpX="1855" w:tblpY="19"/>
        <w:tblOverlap w:val="never"/>
        <w:tblW w:w="13091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02"/>
        <w:gridCol w:w="1560"/>
        <w:gridCol w:w="1418"/>
        <w:gridCol w:w="1146"/>
        <w:gridCol w:w="1546"/>
        <w:gridCol w:w="1528"/>
        <w:gridCol w:w="739"/>
        <w:gridCol w:w="2752"/>
      </w:tblGrid>
      <w:tr w14:paraId="249A071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2402" w:type="dxa"/>
            <w:vAlign w:val="top"/>
          </w:tcPr>
          <w:p w14:paraId="1FE1B02B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1" w:line="217" w:lineRule="auto"/>
              <w:ind w:left="644"/>
              <w:textAlignment w:val="baseline"/>
            </w:pPr>
            <w:r>
              <w:rPr>
                <w:spacing w:val="-1"/>
              </w:rPr>
              <w:t>赛项名称</w:t>
            </w:r>
          </w:p>
        </w:tc>
        <w:tc>
          <w:tcPr>
            <w:tcW w:w="4124" w:type="dxa"/>
            <w:gridSpan w:val="3"/>
            <w:vAlign w:val="top"/>
          </w:tcPr>
          <w:p w14:paraId="4473A78B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1" w:line="216" w:lineRule="auto"/>
              <w:ind w:left="1518"/>
              <w:textAlignment w:val="baseline"/>
            </w:pPr>
            <w:r>
              <w:rPr>
                <w:spacing w:val="-4"/>
              </w:rPr>
              <w:t>舞台布景</w:t>
            </w:r>
          </w:p>
        </w:tc>
        <w:tc>
          <w:tcPr>
            <w:tcW w:w="3074" w:type="dxa"/>
            <w:gridSpan w:val="2"/>
            <w:vAlign w:val="top"/>
          </w:tcPr>
          <w:p w14:paraId="68F634E6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1" w:line="217" w:lineRule="auto"/>
              <w:ind w:left="995"/>
              <w:textAlignment w:val="baseline"/>
            </w:pPr>
            <w:r>
              <w:rPr>
                <w:spacing w:val="-4"/>
              </w:rPr>
              <w:t>英语名称</w:t>
            </w:r>
          </w:p>
        </w:tc>
        <w:tc>
          <w:tcPr>
            <w:tcW w:w="3491" w:type="dxa"/>
            <w:gridSpan w:val="2"/>
            <w:vAlign w:val="top"/>
          </w:tcPr>
          <w:p w14:paraId="5284D2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94" w:line="190" w:lineRule="auto"/>
              <w:ind w:left="962"/>
              <w:textAlignment w:val="baseline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28"/>
                <w:szCs w:val="28"/>
              </w:rPr>
              <w:t>Stage</w:t>
            </w:r>
            <w:r>
              <w:rPr>
                <w:rFonts w:ascii="Times New Roman" w:hAnsi="Times New Roman" w:eastAsia="Times New Roman" w:cs="Times New Roman"/>
                <w:spacing w:val="21"/>
                <w:w w:val="10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3"/>
                <w:sz w:val="28"/>
                <w:szCs w:val="28"/>
              </w:rPr>
              <w:t>Scenery</w:t>
            </w:r>
          </w:p>
        </w:tc>
      </w:tr>
      <w:tr w14:paraId="438A4EE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2402" w:type="dxa"/>
            <w:vAlign w:val="top"/>
          </w:tcPr>
          <w:p w14:paraId="5B438FE3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7" w:line="220" w:lineRule="auto"/>
              <w:ind w:left="644"/>
              <w:textAlignment w:val="baseline"/>
            </w:pPr>
            <w:r>
              <w:rPr>
                <w:spacing w:val="-1"/>
              </w:rPr>
              <w:t>赛项编号</w:t>
            </w:r>
          </w:p>
        </w:tc>
        <w:tc>
          <w:tcPr>
            <w:tcW w:w="4124" w:type="dxa"/>
            <w:gridSpan w:val="3"/>
            <w:vAlign w:val="top"/>
          </w:tcPr>
          <w:p w14:paraId="6296F4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24" w:line="189" w:lineRule="auto"/>
              <w:ind w:left="1671"/>
              <w:textAlignment w:val="baseline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Times New Roman" w:cs="Times New Roman"/>
                <w:spacing w:val="-2"/>
                <w:sz w:val="28"/>
                <w:szCs w:val="28"/>
              </w:rPr>
              <w:t>GZ002</w:t>
            </w:r>
          </w:p>
        </w:tc>
        <w:tc>
          <w:tcPr>
            <w:tcW w:w="3074" w:type="dxa"/>
            <w:gridSpan w:val="2"/>
            <w:vAlign w:val="top"/>
          </w:tcPr>
          <w:p w14:paraId="30726574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7" w:line="219" w:lineRule="auto"/>
              <w:ind w:left="1017"/>
              <w:textAlignment w:val="baseline"/>
            </w:pPr>
            <w:r>
              <w:rPr>
                <w:spacing w:val="-8"/>
              </w:rPr>
              <w:t>归属产业</w:t>
            </w:r>
          </w:p>
        </w:tc>
        <w:tc>
          <w:tcPr>
            <w:tcW w:w="3491" w:type="dxa"/>
            <w:gridSpan w:val="2"/>
            <w:vAlign w:val="top"/>
          </w:tcPr>
          <w:p w14:paraId="5DBCE1A2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2" w:line="219" w:lineRule="auto"/>
              <w:ind w:left="1205"/>
              <w:textAlignment w:val="baseline"/>
            </w:pPr>
            <w:r>
              <w:rPr>
                <w:spacing w:val="-4"/>
              </w:rPr>
              <w:t>文化艺术</w:t>
            </w:r>
          </w:p>
        </w:tc>
      </w:tr>
      <w:tr w14:paraId="7DA2E1F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2402" w:type="dxa"/>
            <w:vAlign w:val="top"/>
          </w:tcPr>
          <w:p w14:paraId="26353BD3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5" w:line="217" w:lineRule="auto"/>
              <w:ind w:left="654"/>
              <w:textAlignment w:val="baseline"/>
            </w:pPr>
            <w:r>
              <w:rPr>
                <w:spacing w:val="-3"/>
              </w:rPr>
              <w:t>任务名称</w:t>
            </w:r>
          </w:p>
        </w:tc>
        <w:tc>
          <w:tcPr>
            <w:tcW w:w="10689" w:type="dxa"/>
            <w:gridSpan w:val="7"/>
            <w:vAlign w:val="top"/>
          </w:tcPr>
          <w:p w14:paraId="69DDE61B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5" w:line="192" w:lineRule="auto"/>
              <w:ind w:left="125"/>
              <w:textAlignment w:val="baseline"/>
            </w:pPr>
            <w:r>
              <w:rPr>
                <w:rFonts w:hint="eastAsia"/>
                <w:spacing w:val="1"/>
                <w:lang w:val="en-US" w:eastAsia="zh-CN"/>
              </w:rPr>
              <w:t>童话剧《青鸟》第三幕（夜之宫）舞台设计</w:t>
            </w:r>
            <w:r>
              <w:rPr>
                <w:spacing w:val="1"/>
              </w:rPr>
              <w:t>——表现模块</w:t>
            </w:r>
          </w:p>
        </w:tc>
      </w:tr>
      <w:tr w14:paraId="3F8B4E9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13091" w:type="dxa"/>
            <w:gridSpan w:val="8"/>
            <w:vAlign w:val="top"/>
          </w:tcPr>
          <w:p w14:paraId="7F241290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9" w:line="219" w:lineRule="auto"/>
              <w:ind w:left="5987"/>
              <w:textAlignment w:val="baseline"/>
            </w:pPr>
            <w:r>
              <w:rPr>
                <w:spacing w:val="-1"/>
              </w:rPr>
              <w:t>赛项组别</w:t>
            </w:r>
          </w:p>
        </w:tc>
      </w:tr>
      <w:tr w14:paraId="0441915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6526" w:type="dxa"/>
            <w:gridSpan w:val="4"/>
            <w:vAlign w:val="top"/>
          </w:tcPr>
          <w:p w14:paraId="424D92BD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6" w:line="219" w:lineRule="auto"/>
              <w:ind w:left="2885"/>
              <w:textAlignment w:val="baseline"/>
            </w:pPr>
            <w:r>
              <w:rPr>
                <w:spacing w:val="-10"/>
              </w:rPr>
              <w:t>中职组</w:t>
            </w:r>
          </w:p>
        </w:tc>
        <w:tc>
          <w:tcPr>
            <w:tcW w:w="6565" w:type="dxa"/>
            <w:gridSpan w:val="4"/>
            <w:vAlign w:val="top"/>
          </w:tcPr>
          <w:p w14:paraId="6E87FE26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6" w:line="221" w:lineRule="auto"/>
              <w:ind w:left="2882" w:firstLine="270" w:firstLineChars="100"/>
              <w:textAlignment w:val="baseline"/>
            </w:pPr>
            <w:r>
              <w:rPr>
                <w:spacing w:val="-5"/>
              </w:rPr>
              <w:t>高职组</w:t>
            </w:r>
          </w:p>
        </w:tc>
      </w:tr>
      <w:tr w14:paraId="0887000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6526" w:type="dxa"/>
            <w:gridSpan w:val="4"/>
            <w:vAlign w:val="top"/>
          </w:tcPr>
          <w:p w14:paraId="6E163CAB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8" w:line="219" w:lineRule="auto"/>
              <w:ind w:left="783"/>
              <w:textAlignment w:val="baseline"/>
            </w:pPr>
            <w:r>
              <w:rPr>
                <w:spacing w:val="-8"/>
              </w:rPr>
              <w:t>□学生组</w:t>
            </w:r>
            <w:r>
              <w:rPr>
                <w:spacing w:val="51"/>
              </w:rPr>
              <w:t xml:space="preserve"> </w:t>
            </w:r>
            <w:r>
              <w:rPr>
                <w:spacing w:val="-8"/>
              </w:rPr>
              <w:t>□教师组</w:t>
            </w:r>
            <w:r>
              <w:rPr>
                <w:spacing w:val="43"/>
              </w:rPr>
              <w:t xml:space="preserve"> </w:t>
            </w:r>
            <w:r>
              <w:rPr>
                <w:spacing w:val="-8"/>
              </w:rPr>
              <w:t>□师生同赛试点赛项</w:t>
            </w:r>
          </w:p>
        </w:tc>
        <w:tc>
          <w:tcPr>
            <w:tcW w:w="6565" w:type="dxa"/>
            <w:gridSpan w:val="4"/>
            <w:vAlign w:val="top"/>
          </w:tcPr>
          <w:p w14:paraId="74273EA6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9" w:line="219" w:lineRule="auto"/>
              <w:ind w:left="798"/>
              <w:textAlignment w:val="baseline"/>
            </w:pPr>
            <w:r>
              <w:rPr>
                <w:rFonts w:ascii="Segoe UI Symbol" w:hAnsi="Segoe UI Symbol" w:eastAsia="Segoe UI Symbol" w:cs="Segoe UI Symbol"/>
                <w:spacing w:val="-7"/>
              </w:rPr>
              <w:t>☑</w:t>
            </w:r>
            <w:r>
              <w:rPr>
                <w:spacing w:val="-7"/>
              </w:rPr>
              <w:t>学生组</w:t>
            </w:r>
            <w:r>
              <w:rPr>
                <w:spacing w:val="56"/>
              </w:rPr>
              <w:t xml:space="preserve"> </w:t>
            </w:r>
            <w:r>
              <w:rPr>
                <w:spacing w:val="-7"/>
              </w:rPr>
              <w:t>□教师组</w:t>
            </w:r>
            <w:r>
              <w:rPr>
                <w:spacing w:val="43"/>
              </w:rPr>
              <w:t xml:space="preserve"> </w:t>
            </w:r>
            <w:r>
              <w:rPr>
                <w:spacing w:val="-7"/>
              </w:rPr>
              <w:t>□师生同赛试点赛项</w:t>
            </w:r>
          </w:p>
        </w:tc>
      </w:tr>
      <w:tr w14:paraId="64AE002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2402" w:type="dxa"/>
            <w:vAlign w:val="top"/>
          </w:tcPr>
          <w:p w14:paraId="7AE326F1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0" w:line="219" w:lineRule="auto"/>
              <w:ind w:left="659"/>
              <w:textAlignment w:val="baseline"/>
            </w:pPr>
            <w:r>
              <w:rPr>
                <w:spacing w:val="-4"/>
              </w:rPr>
              <w:t>竞赛时间</w:t>
            </w:r>
          </w:p>
        </w:tc>
        <w:tc>
          <w:tcPr>
            <w:tcW w:w="10689" w:type="dxa"/>
            <w:gridSpan w:val="7"/>
            <w:vAlign w:val="top"/>
          </w:tcPr>
          <w:p w14:paraId="0CD992E9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0" w:line="219" w:lineRule="auto"/>
              <w:ind w:left="121"/>
              <w:textAlignment w:val="baseline"/>
            </w:pPr>
            <w:r>
              <w:rPr>
                <w:spacing w:val="-12"/>
              </w:rPr>
              <w:t>模块</w:t>
            </w:r>
            <w:r>
              <w:rPr>
                <w:spacing w:val="-3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2"/>
              </w:rPr>
              <w:t>1</w:t>
            </w:r>
            <w:r>
              <w:rPr>
                <w:rFonts w:ascii="Times New Roman" w:hAnsi="Times New Roman" w:eastAsia="Times New Roman" w:cs="Times New Roman"/>
                <w:spacing w:val="-29"/>
              </w:rPr>
              <w:t xml:space="preserve"> </w:t>
            </w:r>
            <w:r>
              <w:rPr>
                <w:spacing w:val="-12"/>
              </w:rPr>
              <w:t>、</w:t>
            </w:r>
            <w:r>
              <w:rPr>
                <w:rFonts w:ascii="Times New Roman" w:hAnsi="Times New Roman" w:eastAsia="Times New Roman" w:cs="Times New Roman"/>
                <w:spacing w:val="-12"/>
              </w:rPr>
              <w:t>2</w:t>
            </w:r>
            <w:r>
              <w:rPr>
                <w:rFonts w:ascii="Times New Roman" w:hAnsi="Times New Roman" w:eastAsia="Times New Roman" w:cs="Times New Roman"/>
                <w:spacing w:val="-29"/>
              </w:rPr>
              <w:t xml:space="preserve"> </w:t>
            </w:r>
            <w:r>
              <w:rPr>
                <w:spacing w:val="-12"/>
              </w:rPr>
              <w:t>总时间</w:t>
            </w:r>
            <w:r>
              <w:rPr>
                <w:spacing w:val="-66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pacing w:val="-12"/>
                <w:lang w:val="en-US" w:eastAsia="zh-CN"/>
              </w:rPr>
              <w:t>1</w:t>
            </w:r>
            <w:r>
              <w:rPr>
                <w:rFonts w:ascii="Times New Roman" w:hAnsi="Times New Roman" w:eastAsia="Times New Roman" w:cs="Times New Roman"/>
                <w:spacing w:val="-12"/>
              </w:rPr>
              <w:t>80</w:t>
            </w:r>
            <w:r>
              <w:rPr>
                <w:rFonts w:ascii="Times New Roman" w:hAnsi="Times New Roman" w:eastAsia="Times New Roman" w:cs="Times New Roman"/>
                <w:spacing w:val="14"/>
              </w:rPr>
              <w:t xml:space="preserve"> </w:t>
            </w:r>
            <w:r>
              <w:rPr>
                <w:spacing w:val="-12"/>
              </w:rPr>
              <w:t>分钟</w:t>
            </w:r>
          </w:p>
        </w:tc>
      </w:tr>
      <w:tr w14:paraId="51969F1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2402" w:type="dxa"/>
            <w:vAlign w:val="top"/>
          </w:tcPr>
          <w:p w14:paraId="4CA94A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4" w:lineRule="auto"/>
              <w:textAlignment w:val="baseline"/>
              <w:rPr>
                <w:rFonts w:ascii="Arial"/>
                <w:sz w:val="21"/>
              </w:rPr>
            </w:pPr>
          </w:p>
          <w:p w14:paraId="363F3CEB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1" w:line="219" w:lineRule="auto"/>
              <w:ind w:left="654"/>
              <w:textAlignment w:val="baseline"/>
            </w:pPr>
            <w:r>
              <w:rPr>
                <w:spacing w:val="-3"/>
              </w:rPr>
              <w:t>任务描述</w:t>
            </w:r>
          </w:p>
        </w:tc>
        <w:tc>
          <w:tcPr>
            <w:tcW w:w="10689" w:type="dxa"/>
            <w:gridSpan w:val="7"/>
            <w:vAlign w:val="top"/>
          </w:tcPr>
          <w:p w14:paraId="747772A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baseline"/>
              <w:rPr>
                <w:rFonts w:ascii="仿宋" w:hAnsi="仿宋" w:eastAsia="仿宋" w:cs="仿宋"/>
                <w:snapToGrid w:val="0"/>
                <w:color w:val="000000"/>
                <w:spacing w:val="-3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3"/>
                <w:kern w:val="0"/>
                <w:sz w:val="28"/>
                <w:szCs w:val="28"/>
                <w:lang w:val="en-US" w:eastAsia="zh-CN" w:bidi="ar-SA"/>
              </w:rPr>
              <w:t>剧本（部分）：</w:t>
            </w:r>
          </w:p>
          <w:p w14:paraId="1696BC13">
            <w:pPr>
              <w:pStyle w:val="2"/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1"/>
                <w:kern w:val="0"/>
                <w:sz w:val="28"/>
                <w:szCs w:val="28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1"/>
                <w:kern w:val="0"/>
                <w:sz w:val="28"/>
                <w:szCs w:val="28"/>
                <w:lang w:val="en-US" w:eastAsia="en-US" w:bidi="ar-SA"/>
              </w:rPr>
              <w:t>宏伟壮丽的大厅，富丽堂皇，气氛肃穆威严，寒光闪闪，阴气森森，看上去象希腊或埃及的庙宇。圆柱、柱顶额坊、地上的石板、装饰物等全是黑色、金黄色、乌木色的大理石。大厅呈梯形，几乎相当于整个大厅横切面的玄武岩台阶，把大厅分成前后三层，由近及远，一层高似一层。左右两侧圆柱之间有几扇深色的青铜门。台景深处有一扇青铜大门，似乎是由大理石和乌木本身发出的一束束青光，向四面射着，照亮这座宫殿。</w:t>
            </w:r>
          </w:p>
          <w:p w14:paraId="7C84CB85">
            <w:pPr>
              <w:pStyle w:val="2"/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textAlignment w:val="baseline"/>
              <w:rPr>
                <w:rFonts w:ascii="仿宋" w:hAnsi="仿宋" w:eastAsia="仿宋" w:cs="仿宋"/>
                <w:snapToGrid w:val="0"/>
                <w:color w:val="000000"/>
                <w:spacing w:val="1"/>
                <w:kern w:val="0"/>
                <w:sz w:val="28"/>
                <w:szCs w:val="28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1"/>
                <w:kern w:val="0"/>
                <w:sz w:val="28"/>
                <w:szCs w:val="28"/>
                <w:lang w:val="en-US" w:eastAsia="en-US" w:bidi="ar-SA"/>
              </w:rPr>
              <w:t>幕启时，黑夜坐在厅中的石级上。她是个非常漂亮的女人，身上穿着黑长袍。两旁各有一个小孩，一个象爱神那样几乎全裸，在酣睡，嘴角带着微笑;另一个一动不动地站在那儿，全身从头到脚罩着薄纱。猫从台前右侧上。</w:t>
            </w:r>
          </w:p>
          <w:p w14:paraId="6E375796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1" w:line="240" w:lineRule="auto"/>
              <w:ind w:firstLine="0" w:firstLineChars="0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1"/>
                <w:kern w:val="0"/>
                <w:sz w:val="28"/>
                <w:szCs w:val="28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-3"/>
                <w:kern w:val="0"/>
                <w:sz w:val="28"/>
                <w:szCs w:val="28"/>
                <w:lang w:val="en-US" w:eastAsia="en-US" w:bidi="ar-SA"/>
              </w:rPr>
              <w:t>室内剧场舞台尺寸：舞台台口高度9米，宽度18米，台深2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spacing w:val="-3"/>
                <w:kern w:val="0"/>
                <w:sz w:val="28"/>
                <w:szCs w:val="28"/>
                <w:lang w:val="en-US" w:eastAsia="zh-CN" w:bidi="ar-SA"/>
              </w:rPr>
              <w:t>0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spacing w:val="-3"/>
                <w:kern w:val="0"/>
                <w:sz w:val="28"/>
                <w:szCs w:val="28"/>
                <w:lang w:val="en-US" w:eastAsia="en-US" w:bidi="ar-SA"/>
              </w:rPr>
              <w:t>米。</w:t>
            </w:r>
          </w:p>
          <w:p w14:paraId="00C44042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5" w:line="216" w:lineRule="auto"/>
              <w:ind w:right="-35" w:rightChars="0"/>
              <w:textAlignment w:val="baseline"/>
            </w:pPr>
            <w:r>
              <w:t>完成</w:t>
            </w:r>
            <w:r>
              <w:rPr>
                <w:rFonts w:hint="eastAsia"/>
                <w:spacing w:val="1"/>
                <w:lang w:val="en-US" w:eastAsia="zh-CN"/>
              </w:rPr>
              <w:t>童话剧《青鸟》第三幕（夜之宫）舞台设计</w:t>
            </w:r>
            <w:r>
              <w:t>的平面图、一个布景或道具的三视图、舞台</w:t>
            </w:r>
            <w:r>
              <w:rPr>
                <w:spacing w:val="-1"/>
              </w:rPr>
              <w:t>设计效果图制作。</w:t>
            </w:r>
          </w:p>
        </w:tc>
      </w:tr>
      <w:tr w14:paraId="2E0396D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2402" w:type="dxa"/>
            <w:vAlign w:val="top"/>
          </w:tcPr>
          <w:p w14:paraId="3646130F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8" w:line="220" w:lineRule="auto"/>
              <w:ind w:left="655"/>
              <w:textAlignment w:val="baseline"/>
            </w:pPr>
            <w:r>
              <w:rPr>
                <w:spacing w:val="-3"/>
              </w:rPr>
              <w:t>对应产业</w:t>
            </w:r>
          </w:p>
        </w:tc>
        <w:tc>
          <w:tcPr>
            <w:tcW w:w="10689" w:type="dxa"/>
            <w:gridSpan w:val="7"/>
            <w:vAlign w:val="top"/>
          </w:tcPr>
          <w:p w14:paraId="1B0031F2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8" w:line="218" w:lineRule="auto"/>
              <w:jc w:val="right"/>
              <w:textAlignment w:val="baseline"/>
            </w:pPr>
            <w:r>
              <w:rPr>
                <w:spacing w:val="-7"/>
              </w:rPr>
              <w:t>文化艺术业（</w:t>
            </w:r>
            <w:r>
              <w:rPr>
                <w:rFonts w:ascii="Times New Roman" w:hAnsi="Times New Roman" w:eastAsia="Times New Roman" w:cs="Times New Roman"/>
                <w:spacing w:val="-7"/>
              </w:rPr>
              <w:t>88</w:t>
            </w:r>
            <w:r>
              <w:rPr>
                <w:spacing w:val="-70"/>
              </w:rPr>
              <w:t>）；</w:t>
            </w:r>
            <w:r>
              <w:rPr>
                <w:spacing w:val="-50"/>
              </w:rPr>
              <w:t xml:space="preserve"> </w:t>
            </w:r>
            <w:r>
              <w:rPr>
                <w:spacing w:val="-7"/>
              </w:rPr>
              <w:t>专业技术服务业（</w:t>
            </w:r>
            <w:r>
              <w:rPr>
                <w:rFonts w:ascii="Times New Roman" w:hAnsi="Times New Roman" w:eastAsia="Times New Roman" w:cs="Times New Roman"/>
                <w:spacing w:val="-7"/>
              </w:rPr>
              <w:t>74</w:t>
            </w:r>
            <w:r>
              <w:rPr>
                <w:spacing w:val="-70"/>
              </w:rPr>
              <w:t>）；</w:t>
            </w:r>
            <w:r>
              <w:rPr>
                <w:spacing w:val="-46"/>
              </w:rPr>
              <w:t xml:space="preserve"> </w:t>
            </w:r>
            <w:r>
              <w:rPr>
                <w:spacing w:val="-7"/>
              </w:rPr>
              <w:t>文教、工美、体育和娱乐用品制造业（</w:t>
            </w:r>
            <w:r>
              <w:rPr>
                <w:rFonts w:ascii="Times New Roman" w:hAnsi="Times New Roman" w:eastAsia="Times New Roman" w:cs="Times New Roman"/>
                <w:spacing w:val="-7"/>
              </w:rPr>
              <w:t>2</w:t>
            </w:r>
            <w:r>
              <w:rPr>
                <w:rFonts w:ascii="Times New Roman" w:hAnsi="Times New Roman" w:eastAsia="Times New Roman" w:cs="Times New Roman"/>
                <w:spacing w:val="-8"/>
              </w:rPr>
              <w:t>4</w:t>
            </w:r>
            <w:r>
              <w:rPr>
                <w:spacing w:val="-8"/>
              </w:rPr>
              <w:t>）</w:t>
            </w:r>
          </w:p>
        </w:tc>
      </w:tr>
      <w:tr w14:paraId="6B8E341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2402" w:type="dxa"/>
            <w:vAlign w:val="top"/>
          </w:tcPr>
          <w:p w14:paraId="04B238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3" w:lineRule="auto"/>
              <w:textAlignment w:val="baseline"/>
              <w:rPr>
                <w:rFonts w:ascii="Arial"/>
                <w:sz w:val="21"/>
              </w:rPr>
            </w:pPr>
          </w:p>
          <w:p w14:paraId="64F377FB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1" w:line="218" w:lineRule="auto"/>
              <w:ind w:left="655"/>
              <w:textAlignment w:val="baseline"/>
            </w:pPr>
            <w:r>
              <w:rPr>
                <w:spacing w:val="-3"/>
              </w:rPr>
              <w:t>对应岗位</w:t>
            </w:r>
          </w:p>
        </w:tc>
        <w:tc>
          <w:tcPr>
            <w:tcW w:w="10689" w:type="dxa"/>
            <w:gridSpan w:val="7"/>
            <w:vAlign w:val="top"/>
          </w:tcPr>
          <w:p w14:paraId="39D47B16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5" w:line="442" w:lineRule="exact"/>
              <w:jc w:val="right"/>
              <w:textAlignment w:val="baseline"/>
            </w:pPr>
            <w:r>
              <w:rPr>
                <w:spacing w:val="-3"/>
                <w:position w:val="11"/>
              </w:rPr>
              <w:t>舞美设计、装置、制景、道具设计、灯光设计、人物造型、展示设计、数字媒体设计、</w:t>
            </w:r>
          </w:p>
          <w:p w14:paraId="04642752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9" w:lineRule="auto"/>
              <w:ind w:left="119"/>
              <w:textAlignment w:val="baseline"/>
            </w:pPr>
            <w:r>
              <w:rPr>
                <w:spacing w:val="-1"/>
              </w:rPr>
              <w:t>视觉传达设计、产品设计等岗位</w:t>
            </w:r>
          </w:p>
        </w:tc>
      </w:tr>
      <w:tr w14:paraId="24F7E7A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3" w:hRule="atLeast"/>
        </w:trPr>
        <w:tc>
          <w:tcPr>
            <w:tcW w:w="2402" w:type="dxa"/>
            <w:vMerge w:val="restart"/>
            <w:vAlign w:val="top"/>
          </w:tcPr>
          <w:p w14:paraId="1B399C8D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1" w:line="218" w:lineRule="auto"/>
              <w:ind w:left="409"/>
              <w:textAlignment w:val="baseline"/>
            </w:pPr>
            <w:r>
              <w:rPr>
                <w:spacing w:val="-8"/>
              </w:rPr>
              <w:t>岗位核心能力</w:t>
            </w:r>
          </w:p>
        </w:tc>
        <w:tc>
          <w:tcPr>
            <w:tcW w:w="10689" w:type="dxa"/>
            <w:gridSpan w:val="7"/>
            <w:vAlign w:val="top"/>
          </w:tcPr>
          <w:p w14:paraId="4F540A26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2" w:line="216" w:lineRule="auto"/>
              <w:ind w:left="136"/>
              <w:textAlignment w:val="baseline"/>
            </w:pPr>
            <w:r>
              <w:rPr>
                <w:rFonts w:ascii="Times New Roman" w:hAnsi="Times New Roman" w:eastAsia="Times New Roman" w:cs="Times New Roman"/>
                <w:spacing w:val="2"/>
              </w:rPr>
              <w:t>1</w:t>
            </w:r>
            <w:r>
              <w:rPr>
                <w:spacing w:val="2"/>
              </w:rPr>
              <w:t>.综合分析理解能力</w:t>
            </w:r>
            <w:r>
              <w:rPr>
                <w:rFonts w:hint="eastAsia"/>
                <w:spacing w:val="2"/>
                <w:lang w:eastAsia="zh-CN"/>
              </w:rPr>
              <w:t>；</w:t>
            </w:r>
            <w:r>
              <w:rPr>
                <w:rFonts w:ascii="Times New Roman" w:hAnsi="Times New Roman" w:eastAsia="Times New Roman" w:cs="Times New Roman"/>
                <w:spacing w:val="2"/>
              </w:rPr>
              <w:t>2</w:t>
            </w:r>
            <w:r>
              <w:rPr>
                <w:spacing w:val="2"/>
              </w:rPr>
              <w:t>.团队协作沟通能力</w:t>
            </w:r>
            <w:r>
              <w:rPr>
                <w:rFonts w:hint="eastAsia"/>
                <w:spacing w:val="2"/>
                <w:lang w:eastAsia="zh-CN"/>
              </w:rPr>
              <w:t>；</w:t>
            </w:r>
            <w:r>
              <w:rPr>
                <w:rFonts w:ascii="Times New Roman" w:hAnsi="Times New Roman" w:eastAsia="Times New Roman" w:cs="Times New Roman"/>
                <w:spacing w:val="2"/>
              </w:rPr>
              <w:t>3</w:t>
            </w:r>
            <w:r>
              <w:rPr>
                <w:spacing w:val="2"/>
              </w:rPr>
              <w:t>.建模渲染设计制作能力</w:t>
            </w:r>
            <w:r>
              <w:rPr>
                <w:rFonts w:hint="eastAsia"/>
                <w:spacing w:val="2"/>
                <w:lang w:eastAsia="zh-CN"/>
              </w:rPr>
              <w:t>；</w:t>
            </w:r>
            <w:r>
              <w:rPr>
                <w:rFonts w:ascii="Times New Roman" w:hAnsi="Times New Roman" w:eastAsia="Times New Roman" w:cs="Times New Roman"/>
                <w:spacing w:val="2"/>
              </w:rPr>
              <w:t>4</w:t>
            </w:r>
            <w:r>
              <w:rPr>
                <w:spacing w:val="2"/>
              </w:rPr>
              <w:t>.美术核心素养应</w:t>
            </w:r>
            <w:r>
              <w:rPr>
                <w:spacing w:val="-2"/>
              </w:rPr>
              <w:t>用能力</w:t>
            </w:r>
          </w:p>
        </w:tc>
      </w:tr>
      <w:tr w14:paraId="21767D5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2402" w:type="dxa"/>
            <w:vMerge w:val="restart"/>
            <w:vAlign w:val="top"/>
          </w:tcPr>
          <w:p w14:paraId="1B4495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6" w:lineRule="auto"/>
              <w:textAlignment w:val="baseline"/>
              <w:rPr>
                <w:rFonts w:ascii="Arial"/>
                <w:sz w:val="21"/>
              </w:rPr>
            </w:pPr>
          </w:p>
          <w:p w14:paraId="0A6915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6" w:lineRule="auto"/>
              <w:textAlignment w:val="baseline"/>
              <w:rPr>
                <w:rFonts w:ascii="Arial"/>
                <w:sz w:val="21"/>
              </w:rPr>
            </w:pPr>
          </w:p>
          <w:p w14:paraId="4253AD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6" w:lineRule="auto"/>
              <w:textAlignment w:val="baseline"/>
              <w:rPr>
                <w:rFonts w:ascii="Arial"/>
                <w:sz w:val="21"/>
              </w:rPr>
            </w:pPr>
          </w:p>
          <w:p w14:paraId="272D5A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6" w:lineRule="auto"/>
              <w:textAlignment w:val="baseline"/>
              <w:rPr>
                <w:rFonts w:ascii="Arial"/>
                <w:sz w:val="21"/>
              </w:rPr>
            </w:pPr>
          </w:p>
          <w:p w14:paraId="26C31C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6" w:lineRule="auto"/>
              <w:textAlignment w:val="baseline"/>
              <w:rPr>
                <w:rFonts w:ascii="Arial"/>
                <w:sz w:val="21"/>
              </w:rPr>
            </w:pPr>
          </w:p>
          <w:p w14:paraId="571E3E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6" w:lineRule="auto"/>
              <w:textAlignment w:val="baseline"/>
              <w:rPr>
                <w:rFonts w:ascii="Arial"/>
                <w:sz w:val="21"/>
              </w:rPr>
            </w:pPr>
          </w:p>
          <w:p w14:paraId="1729AE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6" w:lineRule="auto"/>
              <w:textAlignment w:val="baseline"/>
              <w:rPr>
                <w:rFonts w:ascii="Arial"/>
                <w:sz w:val="21"/>
              </w:rPr>
            </w:pPr>
          </w:p>
          <w:p w14:paraId="4EBCC4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7" w:lineRule="auto"/>
              <w:textAlignment w:val="baseline"/>
              <w:rPr>
                <w:rFonts w:ascii="Arial"/>
                <w:sz w:val="21"/>
              </w:rPr>
            </w:pPr>
          </w:p>
          <w:p w14:paraId="13C3CB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7" w:lineRule="auto"/>
              <w:textAlignment w:val="baseline"/>
              <w:rPr>
                <w:rFonts w:ascii="Arial"/>
                <w:sz w:val="21"/>
              </w:rPr>
            </w:pPr>
          </w:p>
          <w:p w14:paraId="26FCCB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7" w:lineRule="auto"/>
              <w:textAlignment w:val="baseline"/>
              <w:rPr>
                <w:rFonts w:ascii="Arial"/>
                <w:sz w:val="21"/>
              </w:rPr>
            </w:pPr>
          </w:p>
          <w:p w14:paraId="6B64A7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7" w:lineRule="auto"/>
              <w:textAlignment w:val="baseline"/>
              <w:rPr>
                <w:rFonts w:ascii="Arial"/>
                <w:sz w:val="21"/>
              </w:rPr>
            </w:pPr>
          </w:p>
          <w:p w14:paraId="69B8E7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7" w:lineRule="auto"/>
              <w:textAlignment w:val="baseline"/>
              <w:rPr>
                <w:rFonts w:ascii="Arial"/>
                <w:sz w:val="21"/>
              </w:rPr>
            </w:pPr>
          </w:p>
          <w:p w14:paraId="498A98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7" w:lineRule="auto"/>
              <w:textAlignment w:val="baseline"/>
              <w:rPr>
                <w:rFonts w:ascii="Arial"/>
                <w:sz w:val="21"/>
              </w:rPr>
            </w:pPr>
          </w:p>
          <w:p w14:paraId="3FF56A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7" w:lineRule="auto"/>
              <w:textAlignment w:val="baseline"/>
              <w:rPr>
                <w:rFonts w:ascii="Arial"/>
                <w:sz w:val="21"/>
              </w:rPr>
            </w:pPr>
          </w:p>
          <w:p w14:paraId="6878B611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1" w:line="218" w:lineRule="auto"/>
              <w:ind w:left="268"/>
              <w:textAlignment w:val="baseline"/>
            </w:pPr>
            <w:r>
              <w:rPr>
                <w:spacing w:val="-7"/>
              </w:rPr>
              <w:t>岗位职务任务书</w:t>
            </w:r>
          </w:p>
        </w:tc>
        <w:tc>
          <w:tcPr>
            <w:tcW w:w="1560" w:type="dxa"/>
            <w:vAlign w:val="top"/>
          </w:tcPr>
          <w:p w14:paraId="0FE0465A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4" w:line="217" w:lineRule="auto"/>
              <w:ind w:left="229"/>
              <w:textAlignment w:val="baseline"/>
            </w:pPr>
            <w:r>
              <w:rPr>
                <w:spacing w:val="-3"/>
              </w:rPr>
              <w:t>任务名称</w:t>
            </w:r>
          </w:p>
        </w:tc>
        <w:tc>
          <w:tcPr>
            <w:tcW w:w="1418" w:type="dxa"/>
            <w:vAlign w:val="top"/>
          </w:tcPr>
          <w:p w14:paraId="212496EB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3" w:line="219" w:lineRule="auto"/>
              <w:ind w:left="158"/>
              <w:textAlignment w:val="baseline"/>
            </w:pPr>
            <w:r>
              <w:rPr>
                <w:spacing w:val="-3"/>
              </w:rPr>
              <w:t>任务要求</w:t>
            </w:r>
          </w:p>
        </w:tc>
        <w:tc>
          <w:tcPr>
            <w:tcW w:w="2692" w:type="dxa"/>
            <w:gridSpan w:val="2"/>
            <w:vAlign w:val="top"/>
          </w:tcPr>
          <w:p w14:paraId="2A38CAAA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4" w:line="216" w:lineRule="auto"/>
              <w:ind w:left="795"/>
              <w:textAlignment w:val="baseline"/>
            </w:pPr>
            <w:r>
              <w:rPr>
                <w:spacing w:val="-3"/>
              </w:rPr>
              <w:t>操作过程</w:t>
            </w:r>
          </w:p>
        </w:tc>
        <w:tc>
          <w:tcPr>
            <w:tcW w:w="2267" w:type="dxa"/>
            <w:gridSpan w:val="2"/>
            <w:vAlign w:val="top"/>
          </w:tcPr>
          <w:p w14:paraId="4042222D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3" w:line="219" w:lineRule="auto"/>
              <w:ind w:left="718"/>
              <w:textAlignment w:val="baseline"/>
            </w:pPr>
            <w:r>
              <w:rPr>
                <w:spacing w:val="-2"/>
              </w:rPr>
              <w:t>考核点</w:t>
            </w:r>
          </w:p>
        </w:tc>
        <w:tc>
          <w:tcPr>
            <w:tcW w:w="2752" w:type="dxa"/>
            <w:vAlign w:val="top"/>
          </w:tcPr>
          <w:p w14:paraId="4A1AD68E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3" w:line="219" w:lineRule="auto"/>
              <w:ind w:left="823"/>
              <w:textAlignment w:val="baseline"/>
            </w:pPr>
            <w:r>
              <w:rPr>
                <w:spacing w:val="-2"/>
              </w:rPr>
              <w:t>评价标准</w:t>
            </w:r>
          </w:p>
        </w:tc>
      </w:tr>
      <w:tr w14:paraId="6B2ED40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2402" w:type="dxa"/>
            <w:vMerge w:val="continue"/>
            <w:vAlign w:val="top"/>
          </w:tcPr>
          <w:p w14:paraId="4EF9BB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1560" w:type="dxa"/>
            <w:vAlign w:val="top"/>
          </w:tcPr>
          <w:p w14:paraId="428AD0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  <w:p w14:paraId="48FCC3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  <w:p w14:paraId="682001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  <w:p w14:paraId="6EDB70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  <w:p w14:paraId="115EAF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  <w:p w14:paraId="7A1567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1" w:lineRule="auto"/>
              <w:textAlignment w:val="baseline"/>
              <w:rPr>
                <w:rFonts w:ascii="Arial"/>
                <w:sz w:val="21"/>
              </w:rPr>
            </w:pPr>
          </w:p>
          <w:p w14:paraId="157580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1" w:lineRule="auto"/>
              <w:textAlignment w:val="baseline"/>
              <w:rPr>
                <w:rFonts w:ascii="Arial"/>
                <w:sz w:val="21"/>
              </w:rPr>
            </w:pPr>
          </w:p>
          <w:p w14:paraId="4D2E9D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1" w:lineRule="auto"/>
              <w:textAlignment w:val="baseline"/>
              <w:rPr>
                <w:rFonts w:ascii="Arial"/>
                <w:sz w:val="21"/>
              </w:rPr>
            </w:pPr>
          </w:p>
          <w:p w14:paraId="76E8D8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1" w:lineRule="auto"/>
              <w:textAlignment w:val="baseline"/>
              <w:rPr>
                <w:rFonts w:ascii="Arial"/>
                <w:sz w:val="21"/>
              </w:rPr>
            </w:pPr>
          </w:p>
          <w:p w14:paraId="3A40A5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1" w:lineRule="auto"/>
              <w:textAlignment w:val="baseline"/>
              <w:rPr>
                <w:rFonts w:ascii="Arial"/>
                <w:sz w:val="21"/>
              </w:rPr>
            </w:pPr>
          </w:p>
          <w:p w14:paraId="519EFA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1" w:lineRule="auto"/>
              <w:textAlignment w:val="baseline"/>
              <w:rPr>
                <w:rFonts w:ascii="Arial"/>
                <w:sz w:val="21"/>
              </w:rPr>
            </w:pPr>
          </w:p>
          <w:p w14:paraId="6366D5E7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1" w:line="219" w:lineRule="auto"/>
              <w:ind w:left="126"/>
              <w:textAlignment w:val="baseline"/>
              <w:rPr>
                <w:rFonts w:ascii="Times New Roman" w:hAnsi="Times New Roman" w:eastAsia="Times New Roman" w:cs="Times New Roman"/>
              </w:rPr>
            </w:pPr>
            <w:r>
              <w:rPr>
                <w:spacing w:val="-3"/>
              </w:rPr>
              <w:t>任务职责</w:t>
            </w:r>
            <w:r>
              <w:rPr>
                <w:spacing w:val="-39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3"/>
              </w:rPr>
              <w:t>1</w:t>
            </w:r>
          </w:p>
        </w:tc>
        <w:tc>
          <w:tcPr>
            <w:tcW w:w="1418" w:type="dxa"/>
            <w:vAlign w:val="top"/>
          </w:tcPr>
          <w:p w14:paraId="4EE512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2" w:lineRule="auto"/>
              <w:textAlignment w:val="baseline"/>
              <w:rPr>
                <w:rFonts w:ascii="Arial"/>
                <w:sz w:val="21"/>
              </w:rPr>
            </w:pPr>
          </w:p>
          <w:p w14:paraId="17A487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2" w:lineRule="auto"/>
              <w:textAlignment w:val="baseline"/>
              <w:rPr>
                <w:rFonts w:ascii="Arial"/>
                <w:sz w:val="21"/>
              </w:rPr>
            </w:pPr>
          </w:p>
          <w:p w14:paraId="7DEF54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3" w:lineRule="auto"/>
              <w:textAlignment w:val="baseline"/>
              <w:rPr>
                <w:rFonts w:ascii="Arial"/>
                <w:sz w:val="21"/>
              </w:rPr>
            </w:pPr>
          </w:p>
          <w:p w14:paraId="0612BE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3" w:lineRule="auto"/>
              <w:textAlignment w:val="baseline"/>
              <w:rPr>
                <w:rFonts w:ascii="Arial"/>
                <w:sz w:val="21"/>
              </w:rPr>
            </w:pPr>
          </w:p>
          <w:p w14:paraId="58F329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3" w:lineRule="auto"/>
              <w:textAlignment w:val="baseline"/>
              <w:rPr>
                <w:rFonts w:ascii="Arial"/>
                <w:sz w:val="21"/>
              </w:rPr>
            </w:pPr>
          </w:p>
          <w:p w14:paraId="24C373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3" w:lineRule="auto"/>
              <w:textAlignment w:val="baseline"/>
              <w:rPr>
                <w:rFonts w:ascii="Arial"/>
                <w:sz w:val="21"/>
              </w:rPr>
            </w:pPr>
          </w:p>
          <w:p w14:paraId="362F78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3" w:lineRule="auto"/>
              <w:textAlignment w:val="baseline"/>
              <w:rPr>
                <w:rFonts w:ascii="Arial"/>
                <w:sz w:val="21"/>
              </w:rPr>
            </w:pPr>
          </w:p>
          <w:p w14:paraId="051E77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3" w:lineRule="auto"/>
              <w:textAlignment w:val="baseline"/>
              <w:rPr>
                <w:rFonts w:ascii="Arial"/>
                <w:sz w:val="21"/>
              </w:rPr>
            </w:pPr>
          </w:p>
          <w:p w14:paraId="6D1B22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3" w:lineRule="auto"/>
              <w:textAlignment w:val="baseline"/>
              <w:rPr>
                <w:rFonts w:ascii="Arial"/>
                <w:sz w:val="21"/>
              </w:rPr>
            </w:pPr>
          </w:p>
          <w:p w14:paraId="05A86B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3" w:lineRule="auto"/>
              <w:textAlignment w:val="baseline"/>
              <w:rPr>
                <w:rFonts w:ascii="Arial"/>
                <w:sz w:val="21"/>
              </w:rPr>
            </w:pPr>
          </w:p>
          <w:p w14:paraId="2A0AB23F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1" w:line="253" w:lineRule="auto"/>
              <w:ind w:left="148" w:right="185" w:hanging="24"/>
              <w:textAlignment w:val="baseline"/>
              <w:rPr>
                <w:rFonts w:hint="eastAsia" w:eastAsia="仿宋"/>
                <w:lang w:eastAsia="zh-CN"/>
              </w:rPr>
            </w:pPr>
            <w:r>
              <w:rPr>
                <w:spacing w:val="-5"/>
              </w:rPr>
              <w:t>舞台平面</w:t>
            </w:r>
            <w:r>
              <w:rPr>
                <w:rFonts w:hint="eastAsia"/>
                <w:spacing w:val="-10"/>
                <w:lang w:val="en-US" w:eastAsia="zh-CN"/>
              </w:rPr>
              <w:t>布局图</w:t>
            </w:r>
          </w:p>
        </w:tc>
        <w:tc>
          <w:tcPr>
            <w:tcW w:w="2692" w:type="dxa"/>
            <w:gridSpan w:val="2"/>
            <w:vAlign w:val="top"/>
          </w:tcPr>
          <w:p w14:paraId="39F3B61F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4" w:line="266" w:lineRule="auto"/>
              <w:ind w:left="116" w:right="105" w:firstLine="1"/>
              <w:jc w:val="left"/>
              <w:textAlignment w:val="baseline"/>
              <w:rPr>
                <w:rFonts w:hint="default"/>
                <w:spacing w:val="22"/>
                <w:lang w:val="en-US" w:eastAsia="zh-CN"/>
              </w:rPr>
            </w:pPr>
            <w:r>
              <w:rPr>
                <w:spacing w:val="22"/>
              </w:rPr>
              <w:t>1.分析赛题，确定设计主题，</w:t>
            </w:r>
            <w:r>
              <w:rPr>
                <w:rFonts w:hint="eastAsia"/>
                <w:spacing w:val="22"/>
                <w:lang w:val="en-US" w:eastAsia="zh-CN"/>
              </w:rPr>
              <w:t>依据</w:t>
            </w:r>
            <w:r>
              <w:rPr>
                <w:spacing w:val="22"/>
              </w:rPr>
              <w:t>设计</w:t>
            </w:r>
            <w:r>
              <w:rPr>
                <w:rFonts w:hint="eastAsia"/>
                <w:spacing w:val="22"/>
                <w:lang w:val="en-US" w:eastAsia="zh-CN"/>
              </w:rPr>
              <w:t>主题和</w:t>
            </w:r>
            <w:r>
              <w:rPr>
                <w:spacing w:val="22"/>
              </w:rPr>
              <w:t>风格</w:t>
            </w:r>
            <w:r>
              <w:rPr>
                <w:rFonts w:hint="eastAsia"/>
                <w:spacing w:val="22"/>
                <w:lang w:val="en-US" w:eastAsia="zh-CN"/>
              </w:rPr>
              <w:t>制定设计舞台布景总体方案。</w:t>
            </w:r>
          </w:p>
          <w:p w14:paraId="5ACB19D8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4" w:line="266" w:lineRule="auto"/>
              <w:ind w:left="116" w:right="105" w:firstLine="1"/>
              <w:jc w:val="left"/>
              <w:textAlignment w:val="baseline"/>
              <w:rPr>
                <w:rFonts w:hint="eastAsia"/>
                <w:spacing w:val="22"/>
                <w:lang w:val="en-US" w:eastAsia="zh-CN"/>
              </w:rPr>
            </w:pPr>
            <w:r>
              <w:rPr>
                <w:rFonts w:hint="eastAsia"/>
                <w:spacing w:val="22"/>
                <w:lang w:val="en-US" w:eastAsia="zh-CN"/>
              </w:rPr>
              <w:t>2.</w:t>
            </w:r>
            <w:r>
              <w:rPr>
                <w:spacing w:val="22"/>
                <w:lang w:val="en-US" w:eastAsia="zh-CN"/>
              </w:rPr>
              <w:t>平面布局</w:t>
            </w:r>
            <w:r>
              <w:rPr>
                <w:rFonts w:hint="eastAsia"/>
                <w:spacing w:val="22"/>
                <w:lang w:val="en-US" w:eastAsia="zh-CN"/>
              </w:rPr>
              <w:t>图纸绘制。</w:t>
            </w:r>
          </w:p>
          <w:p w14:paraId="1EE48AE7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4" w:line="266" w:lineRule="auto"/>
              <w:ind w:left="116" w:right="105" w:firstLine="1"/>
              <w:jc w:val="left"/>
              <w:textAlignment w:val="baseline"/>
              <w:rPr>
                <w:rFonts w:hint="default" w:eastAsia="仿宋"/>
                <w:lang w:val="en-US" w:eastAsia="zh-CN"/>
              </w:rPr>
            </w:pPr>
            <w:r>
              <w:rPr>
                <w:rFonts w:hint="default"/>
                <w:spacing w:val="22"/>
                <w:lang w:val="en-US" w:eastAsia="zh-CN"/>
              </w:rPr>
              <w:t>3</w:t>
            </w:r>
            <w:r>
              <w:rPr>
                <w:spacing w:val="22"/>
                <w:lang w:val="en-US" w:eastAsia="zh-CN"/>
              </w:rPr>
              <w:t>.最终审核和确认设计稿，按要求保存输出文件</w:t>
            </w:r>
            <w:r>
              <w:rPr>
                <w:rFonts w:hint="eastAsia"/>
                <w:spacing w:val="22"/>
                <w:lang w:val="en-US" w:eastAsia="zh-CN"/>
              </w:rPr>
              <w:t>或扫描文件</w:t>
            </w:r>
            <w:r>
              <w:rPr>
                <w:spacing w:val="22"/>
                <w:lang w:val="en-US" w:eastAsia="zh-CN"/>
              </w:rPr>
              <w:t>，确保符合后期排版要求。</w:t>
            </w:r>
          </w:p>
        </w:tc>
        <w:tc>
          <w:tcPr>
            <w:tcW w:w="2267" w:type="dxa"/>
            <w:gridSpan w:val="2"/>
            <w:vAlign w:val="top"/>
          </w:tcPr>
          <w:p w14:paraId="219C8EE0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8" w:line="279" w:lineRule="auto"/>
              <w:ind w:left="120" w:right="104" w:firstLine="18"/>
              <w:jc w:val="left"/>
              <w:textAlignment w:val="baseline"/>
            </w:pPr>
            <w:r>
              <w:rPr>
                <w:rFonts w:ascii="Times New Roman" w:hAnsi="Times New Roman" w:eastAsia="Times New Roman" w:cs="Times New Roman"/>
                <w:spacing w:val="-2"/>
              </w:rPr>
              <w:t>1</w:t>
            </w:r>
            <w:r>
              <w:rPr>
                <w:spacing w:val="-2"/>
              </w:rPr>
              <w:t>.设计合理性：</w:t>
            </w:r>
            <w:r>
              <w:rPr>
                <w:spacing w:val="11"/>
              </w:rPr>
              <w:t>平面布局是否符合演出要求，是否符合命题的场景氛围，动线是</w:t>
            </w:r>
            <w:r>
              <w:rPr>
                <w:spacing w:val="-13"/>
              </w:rPr>
              <w:t>否合理。</w:t>
            </w:r>
          </w:p>
          <w:p w14:paraId="2E56D9D6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8" w:line="278" w:lineRule="auto"/>
              <w:ind w:left="111" w:right="101"/>
              <w:jc w:val="left"/>
              <w:textAlignment w:val="baseline"/>
            </w:pPr>
            <w:r>
              <w:rPr>
                <w:rFonts w:ascii="Times New Roman" w:hAnsi="Times New Roman" w:eastAsia="Times New Roman" w:cs="Times New Roman"/>
                <w:spacing w:val="11"/>
              </w:rPr>
              <w:t>2</w:t>
            </w:r>
            <w:r>
              <w:rPr>
                <w:spacing w:val="11"/>
              </w:rPr>
              <w:t>.规范性：平面</w:t>
            </w:r>
            <w:r>
              <w:rPr>
                <w:spacing w:val="12"/>
              </w:rPr>
              <w:t>布局图是否符合制图规范，比例是否协调，尺寸与材质标注是否</w:t>
            </w:r>
            <w:r>
              <w:rPr>
                <w:spacing w:val="-14"/>
              </w:rPr>
              <w:t>恰当。</w:t>
            </w:r>
          </w:p>
        </w:tc>
        <w:tc>
          <w:tcPr>
            <w:tcW w:w="2752" w:type="dxa"/>
            <w:vAlign w:val="top"/>
          </w:tcPr>
          <w:p w14:paraId="3AF6A00F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2" w:line="280" w:lineRule="auto"/>
              <w:ind w:left="112" w:right="108" w:firstLine="26"/>
              <w:jc w:val="left"/>
              <w:textAlignment w:val="baseline"/>
            </w:pPr>
            <w:r>
              <w:rPr>
                <w:rFonts w:ascii="Times New Roman" w:hAnsi="Times New Roman" w:eastAsia="Times New Roman" w:cs="Times New Roman"/>
                <w:spacing w:val="-3"/>
              </w:rPr>
              <w:t>1</w:t>
            </w:r>
            <w:r>
              <w:rPr>
                <w:spacing w:val="-3"/>
              </w:rPr>
              <w:t>.符合设计要求：平</w:t>
            </w:r>
            <w:r>
              <w:rPr>
                <w:spacing w:val="35"/>
              </w:rPr>
              <w:t>面图应符合设计要</w:t>
            </w:r>
            <w:r>
              <w:t>求，展示出独特的设</w:t>
            </w:r>
            <w:r>
              <w:rPr>
                <w:spacing w:val="-1"/>
              </w:rPr>
              <w:t>计理念和艺术特点。</w:t>
            </w:r>
            <w:r>
              <w:rPr>
                <w:rFonts w:ascii="Times New Roman" w:hAnsi="Times New Roman" w:eastAsia="Times New Roman" w:cs="Times New Roman"/>
                <w:spacing w:val="-6"/>
              </w:rPr>
              <w:t>2</w:t>
            </w:r>
            <w:r>
              <w:rPr>
                <w:spacing w:val="-6"/>
              </w:rPr>
              <w:t>.比例关系：平面图</w:t>
            </w:r>
            <w:r>
              <w:t>应注意比例关系，保</w:t>
            </w:r>
            <w:r>
              <w:rPr>
                <w:spacing w:val="-6"/>
              </w:rPr>
              <w:t>证比例协调。</w:t>
            </w:r>
          </w:p>
          <w:p w14:paraId="1366E8B7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2" w:line="266" w:lineRule="auto"/>
              <w:ind w:left="120" w:right="108" w:hanging="2"/>
              <w:jc w:val="left"/>
              <w:textAlignment w:val="baseline"/>
            </w:pPr>
            <w:r>
              <w:rPr>
                <w:rFonts w:ascii="Times New Roman" w:hAnsi="Times New Roman" w:eastAsia="Times New Roman" w:cs="Times New Roman"/>
              </w:rPr>
              <w:t>3</w:t>
            </w:r>
            <w:r>
              <w:t>.制图规范、尺寸及</w:t>
            </w:r>
            <w:r>
              <w:rPr>
                <w:spacing w:val="-1"/>
              </w:rPr>
              <w:t>文字标注准确，字号</w:t>
            </w:r>
            <w:r>
              <w:rPr>
                <w:spacing w:val="-16"/>
              </w:rPr>
              <w:t>合理。</w:t>
            </w:r>
          </w:p>
          <w:p w14:paraId="20E86E74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0" w:line="263" w:lineRule="auto"/>
              <w:ind w:left="114" w:right="107" w:hanging="3"/>
              <w:jc w:val="left"/>
              <w:textAlignment w:val="baseline"/>
            </w:pPr>
            <w:r>
              <w:rPr>
                <w:rFonts w:ascii="Times New Roman" w:hAnsi="Times New Roman" w:eastAsia="Times New Roman" w:cs="Times New Roman"/>
                <w:spacing w:val="-16"/>
              </w:rPr>
              <w:t>4</w:t>
            </w:r>
            <w:r>
              <w:rPr>
                <w:spacing w:val="-16"/>
              </w:rPr>
              <w:t>.工程可行性：平面</w:t>
            </w:r>
            <w:r>
              <w:t>布局应考虑到制作实</w:t>
            </w:r>
            <w:r>
              <w:rPr>
                <w:spacing w:val="-6"/>
              </w:rPr>
              <w:t>施的可行性。</w:t>
            </w:r>
          </w:p>
        </w:tc>
      </w:tr>
      <w:tr w14:paraId="1C0CDDD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2402" w:type="dxa"/>
            <w:vMerge w:val="continue"/>
            <w:vAlign w:val="top"/>
          </w:tcPr>
          <w:p w14:paraId="3D1A98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1560" w:type="dxa"/>
            <w:vMerge w:val="restart"/>
            <w:vAlign w:val="top"/>
          </w:tcPr>
          <w:p w14:paraId="03439B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2" w:lineRule="auto"/>
              <w:textAlignment w:val="baseline"/>
              <w:rPr>
                <w:rFonts w:ascii="Arial"/>
                <w:sz w:val="21"/>
              </w:rPr>
            </w:pPr>
          </w:p>
          <w:p w14:paraId="7D9538EE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1" w:line="219" w:lineRule="auto"/>
              <w:ind w:left="126"/>
              <w:textAlignment w:val="baseline"/>
              <w:rPr>
                <w:rFonts w:ascii="Times New Roman" w:hAnsi="Times New Roman" w:eastAsia="Times New Roman" w:cs="Times New Roman"/>
              </w:rPr>
            </w:pPr>
            <w:r>
              <w:rPr>
                <w:spacing w:val="-3"/>
              </w:rPr>
              <w:t>任务职责</w:t>
            </w:r>
            <w:r>
              <w:rPr>
                <w:spacing w:val="-6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3"/>
              </w:rPr>
              <w:t>2</w:t>
            </w:r>
          </w:p>
        </w:tc>
        <w:tc>
          <w:tcPr>
            <w:tcW w:w="1418" w:type="dxa"/>
            <w:vMerge w:val="restart"/>
            <w:vAlign w:val="top"/>
          </w:tcPr>
          <w:p w14:paraId="0B233180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7" w:line="264" w:lineRule="auto"/>
              <w:ind w:left="123" w:right="185" w:hanging="12"/>
              <w:jc w:val="both"/>
              <w:textAlignment w:val="baseline"/>
            </w:pPr>
            <w:r>
              <w:rPr>
                <w:spacing w:val="-2"/>
              </w:rPr>
              <w:t>布景或道</w:t>
            </w:r>
            <w:r>
              <w:rPr>
                <w:spacing w:val="-5"/>
              </w:rPr>
              <w:t>具的三视</w:t>
            </w:r>
            <w:r>
              <w:rPr>
                <w:spacing w:val="-4"/>
              </w:rPr>
              <w:t>图绘制</w:t>
            </w:r>
          </w:p>
        </w:tc>
        <w:tc>
          <w:tcPr>
            <w:tcW w:w="2692" w:type="dxa"/>
            <w:gridSpan w:val="2"/>
            <w:vMerge w:val="restart"/>
            <w:vAlign w:val="top"/>
          </w:tcPr>
          <w:p w14:paraId="0A956169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4" w:line="266" w:lineRule="auto"/>
              <w:ind w:left="116" w:right="105" w:firstLine="1"/>
              <w:jc w:val="left"/>
              <w:textAlignment w:val="baseline"/>
              <w:rPr>
                <w:rFonts w:hint="default" w:eastAsia="仿宋"/>
                <w:spacing w:val="-7"/>
                <w:lang w:val="en-US" w:eastAsia="zh-CN"/>
              </w:rPr>
            </w:pPr>
            <w:r>
              <w:rPr>
                <w:spacing w:val="22"/>
              </w:rPr>
              <w:t>根据各自设计方</w:t>
            </w:r>
            <w:r>
              <w:rPr>
                <w:spacing w:val="-15"/>
              </w:rPr>
              <w:t>案，</w:t>
            </w:r>
            <w:r>
              <w:rPr>
                <w:rFonts w:hint="eastAsia"/>
                <w:spacing w:val="-15"/>
                <w:lang w:val="en-US" w:eastAsia="zh-CN"/>
              </w:rPr>
              <w:t>绘制</w:t>
            </w:r>
            <w:r>
              <w:rPr>
                <w:rFonts w:hint="eastAsia"/>
                <w:spacing w:val="19"/>
                <w:lang w:val="en-US" w:eastAsia="zh-CN"/>
              </w:rPr>
              <w:t>一个</w:t>
            </w:r>
            <w:r>
              <w:rPr>
                <w:spacing w:val="-2"/>
              </w:rPr>
              <w:t>布景或道</w:t>
            </w:r>
            <w:r>
              <w:rPr>
                <w:spacing w:val="-5"/>
              </w:rPr>
              <w:t>具</w:t>
            </w:r>
            <w:r>
              <w:rPr>
                <w:spacing w:val="-20"/>
              </w:rPr>
              <w:t>三视图</w:t>
            </w:r>
            <w:r>
              <w:rPr>
                <w:rFonts w:hint="eastAsia"/>
                <w:spacing w:val="-15"/>
                <w:lang w:eastAsia="zh-CN"/>
              </w:rPr>
              <w:t>，</w:t>
            </w:r>
            <w:r>
              <w:rPr>
                <w:spacing w:val="-15"/>
              </w:rPr>
              <w:t>并注明</w:t>
            </w:r>
            <w:r>
              <w:rPr>
                <w:spacing w:val="-7"/>
              </w:rPr>
              <w:t>尺寸</w:t>
            </w:r>
            <w:r>
              <w:rPr>
                <w:rFonts w:hint="eastAsia"/>
                <w:spacing w:val="-7"/>
                <w:lang w:eastAsia="zh-CN"/>
              </w:rPr>
              <w:t>、</w:t>
            </w:r>
            <w:r>
              <w:rPr>
                <w:spacing w:val="-7"/>
              </w:rPr>
              <w:t>材料</w:t>
            </w:r>
            <w:r>
              <w:rPr>
                <w:rFonts w:hint="eastAsia"/>
                <w:spacing w:val="-7"/>
                <w:lang w:eastAsia="zh-CN"/>
              </w:rPr>
              <w:t>、</w:t>
            </w:r>
            <w:r>
              <w:rPr>
                <w:rFonts w:hint="eastAsia"/>
                <w:spacing w:val="-7"/>
                <w:lang w:val="en-US" w:eastAsia="zh-CN"/>
              </w:rPr>
              <w:t>施工工艺</w:t>
            </w:r>
            <w:r>
              <w:rPr>
                <w:spacing w:val="-7"/>
              </w:rPr>
              <w:t>。</w:t>
            </w:r>
          </w:p>
        </w:tc>
        <w:tc>
          <w:tcPr>
            <w:tcW w:w="2267" w:type="dxa"/>
            <w:gridSpan w:val="2"/>
            <w:vMerge w:val="restart"/>
            <w:vAlign w:val="top"/>
          </w:tcPr>
          <w:p w14:paraId="0447C24F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7" w:line="264" w:lineRule="auto"/>
              <w:ind w:left="118" w:right="101" w:firstLine="20"/>
              <w:jc w:val="left"/>
              <w:textAlignment w:val="baseline"/>
              <w:rPr>
                <w:rFonts w:ascii="Times New Roman" w:hAnsi="Times New Roman" w:eastAsia="Times New Roman" w:cs="Times New Roman"/>
                <w:spacing w:val="7"/>
              </w:rPr>
            </w:pPr>
            <w:r>
              <w:rPr>
                <w:rFonts w:ascii="Times New Roman" w:hAnsi="Times New Roman" w:eastAsia="Times New Roman" w:cs="Times New Roman"/>
                <w:spacing w:val="7"/>
              </w:rPr>
              <w:t>1</w:t>
            </w:r>
            <w:r>
              <w:rPr>
                <w:spacing w:val="7"/>
              </w:rPr>
              <w:t>.美学效果：设</w:t>
            </w:r>
            <w:r>
              <w:rPr>
                <w:spacing w:val="11"/>
              </w:rPr>
              <w:t>计体现新颖与美观，设计是否具</w:t>
            </w:r>
          </w:p>
          <w:p w14:paraId="55972618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8" w:line="267" w:lineRule="auto"/>
              <w:ind w:left="123" w:right="104" w:hanging="3"/>
              <w:jc w:val="left"/>
              <w:textAlignment w:val="baseline"/>
            </w:pPr>
            <w:r>
              <w:rPr>
                <w:spacing w:val="11"/>
              </w:rPr>
              <w:t>备创新性，是否</w:t>
            </w:r>
            <w:r>
              <w:rPr>
                <w:spacing w:val="10"/>
              </w:rPr>
              <w:t>有独特的设计元</w:t>
            </w:r>
            <w:r>
              <w:rPr>
                <w:spacing w:val="-19"/>
              </w:rPr>
              <w:t>素。</w:t>
            </w:r>
          </w:p>
          <w:p w14:paraId="1B8ED6B0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1" w:line="273" w:lineRule="auto"/>
              <w:ind w:left="111" w:right="101"/>
              <w:jc w:val="left"/>
              <w:textAlignment w:val="baseline"/>
            </w:pPr>
            <w:r>
              <w:rPr>
                <w:rFonts w:ascii="Times New Roman" w:hAnsi="Times New Roman" w:eastAsia="Times New Roman" w:cs="Times New Roman"/>
                <w:spacing w:val="11"/>
              </w:rPr>
              <w:t>2</w:t>
            </w:r>
            <w:r>
              <w:rPr>
                <w:spacing w:val="11"/>
              </w:rPr>
              <w:t>.技术性：设计是否考虑到数字媒体技术的应</w:t>
            </w:r>
            <w:r>
              <w:rPr>
                <w:rFonts w:hint="eastAsia"/>
                <w:spacing w:val="11"/>
                <w:lang w:val="en-US" w:eastAsia="zh-CN"/>
              </w:rPr>
              <w:t>用</w:t>
            </w:r>
            <w:r>
              <w:rPr>
                <w:spacing w:val="11"/>
              </w:rPr>
              <w:t>。</w:t>
            </w:r>
          </w:p>
          <w:p w14:paraId="4BA96831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8" w:line="290" w:lineRule="auto"/>
              <w:ind w:left="112" w:right="101" w:firstLine="5"/>
              <w:jc w:val="left"/>
              <w:textAlignment w:val="baseline"/>
            </w:pPr>
            <w:r>
              <w:rPr>
                <w:rFonts w:ascii="Times New Roman" w:hAnsi="Times New Roman" w:eastAsia="Times New Roman" w:cs="Times New Roman"/>
                <w:spacing w:val="10"/>
              </w:rPr>
              <w:t>3</w:t>
            </w:r>
            <w:r>
              <w:rPr>
                <w:spacing w:val="10"/>
              </w:rPr>
              <w:t>.可行性：设计</w:t>
            </w:r>
            <w:r>
              <w:rPr>
                <w:spacing w:val="12"/>
              </w:rPr>
              <w:t>是否可行，是否符合制作工艺要</w:t>
            </w:r>
            <w:r>
              <w:rPr>
                <w:spacing w:val="-20"/>
              </w:rPr>
              <w:t>求。</w:t>
            </w:r>
          </w:p>
        </w:tc>
        <w:tc>
          <w:tcPr>
            <w:tcW w:w="2752" w:type="dxa"/>
            <w:vMerge w:val="restart"/>
            <w:vAlign w:val="top"/>
          </w:tcPr>
          <w:p w14:paraId="382E40C4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7" w:line="264" w:lineRule="auto"/>
              <w:ind w:left="115" w:right="108" w:firstLine="24"/>
              <w:jc w:val="left"/>
              <w:textAlignment w:val="baseline"/>
              <w:rPr>
                <w:rFonts w:ascii="Times New Roman" w:hAnsi="Times New Roman" w:eastAsia="Times New Roman" w:cs="Times New Roman"/>
                <w:spacing w:val="-8"/>
              </w:rPr>
            </w:pPr>
            <w:r>
              <w:rPr>
                <w:rFonts w:ascii="Times New Roman" w:hAnsi="Times New Roman" w:eastAsia="Times New Roman" w:cs="Times New Roman"/>
                <w:spacing w:val="-8"/>
              </w:rPr>
              <w:t>1</w:t>
            </w:r>
            <w:r>
              <w:rPr>
                <w:spacing w:val="-8"/>
              </w:rPr>
              <w:t>.比例关系：比例协</w:t>
            </w:r>
            <w:r>
              <w:rPr>
                <w:spacing w:val="-14"/>
              </w:rPr>
              <w:t>调准确，材质与尺寸</w:t>
            </w:r>
            <w:r>
              <w:rPr>
                <w:spacing w:val="-2"/>
              </w:rPr>
              <w:t>标注准确。</w:t>
            </w:r>
          </w:p>
          <w:p w14:paraId="7BAC8605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290" w:lineRule="auto"/>
              <w:ind w:left="117" w:right="18" w:hanging="5"/>
              <w:jc w:val="left"/>
              <w:textAlignment w:val="baseline"/>
            </w:pPr>
            <w:r>
              <w:rPr>
                <w:rFonts w:ascii="Times New Roman" w:hAnsi="Times New Roman" w:eastAsia="Times New Roman" w:cs="Times New Roman"/>
                <w:spacing w:val="-3"/>
              </w:rPr>
              <w:t>2</w:t>
            </w:r>
            <w:r>
              <w:rPr>
                <w:spacing w:val="-3"/>
              </w:rPr>
              <w:t>.创新性：布景或道</w:t>
            </w:r>
            <w:r>
              <w:t>具的设计应具备创新性，有独特的创意思</w:t>
            </w:r>
            <w:r>
              <w:rPr>
                <w:spacing w:val="-4"/>
              </w:rPr>
              <w:t>路，突出设计主题。</w:t>
            </w:r>
            <w:r>
              <w:rPr>
                <w:rFonts w:ascii="Times New Roman" w:hAnsi="Times New Roman" w:eastAsia="Times New Roman" w:cs="Times New Roman"/>
              </w:rPr>
              <w:t>3</w:t>
            </w:r>
            <w:r>
              <w:t>.技术可行性：设计</w:t>
            </w:r>
            <w:r>
              <w:rPr>
                <w:spacing w:val="35"/>
              </w:rPr>
              <w:t>应考虑到制作可行</w:t>
            </w:r>
            <w:r>
              <w:rPr>
                <w:spacing w:val="-20"/>
              </w:rPr>
              <w:t>性，选用的材料合理、</w:t>
            </w:r>
          </w:p>
          <w:p w14:paraId="44158112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auto"/>
              <w:ind w:left="124"/>
              <w:jc w:val="left"/>
              <w:textAlignment w:val="baseline"/>
            </w:pPr>
            <w:r>
              <w:rPr>
                <w:spacing w:val="-17"/>
              </w:rPr>
              <w:t>安全。</w:t>
            </w:r>
          </w:p>
        </w:tc>
      </w:tr>
      <w:tr w14:paraId="58E413C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2402" w:type="dxa"/>
            <w:vMerge w:val="continue"/>
            <w:vAlign w:val="top"/>
          </w:tcPr>
          <w:p w14:paraId="20DE4E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1560" w:type="dxa"/>
            <w:vAlign w:val="top"/>
          </w:tcPr>
          <w:p w14:paraId="6BDEEB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7" w:lineRule="auto"/>
              <w:textAlignment w:val="baseline"/>
              <w:rPr>
                <w:rFonts w:ascii="Arial"/>
                <w:sz w:val="21"/>
              </w:rPr>
            </w:pPr>
          </w:p>
          <w:p w14:paraId="34EDCF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7" w:lineRule="auto"/>
              <w:textAlignment w:val="baseline"/>
              <w:rPr>
                <w:rFonts w:ascii="Arial"/>
                <w:sz w:val="21"/>
              </w:rPr>
            </w:pPr>
          </w:p>
          <w:p w14:paraId="10549A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7" w:lineRule="auto"/>
              <w:textAlignment w:val="baseline"/>
              <w:rPr>
                <w:rFonts w:ascii="Arial"/>
                <w:sz w:val="21"/>
              </w:rPr>
            </w:pPr>
          </w:p>
          <w:p w14:paraId="417412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7" w:lineRule="auto"/>
              <w:textAlignment w:val="baseline"/>
              <w:rPr>
                <w:rFonts w:ascii="Arial"/>
                <w:sz w:val="21"/>
              </w:rPr>
            </w:pPr>
          </w:p>
          <w:p w14:paraId="56FA3E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8" w:lineRule="auto"/>
              <w:textAlignment w:val="baseline"/>
              <w:rPr>
                <w:rFonts w:ascii="Arial"/>
                <w:sz w:val="21"/>
              </w:rPr>
            </w:pPr>
          </w:p>
          <w:p w14:paraId="3C9402D8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1" w:line="219" w:lineRule="auto"/>
              <w:ind w:left="126"/>
              <w:textAlignment w:val="baseline"/>
              <w:rPr>
                <w:rFonts w:ascii="Times New Roman" w:hAnsi="Times New Roman" w:eastAsia="Times New Roman" w:cs="Times New Roman"/>
              </w:rPr>
            </w:pPr>
            <w:r>
              <w:rPr>
                <w:spacing w:val="-3"/>
              </w:rPr>
              <w:t>任务职责</w:t>
            </w:r>
            <w:r>
              <w:rPr>
                <w:rFonts w:ascii="Times New Roman" w:hAnsi="Times New Roman" w:eastAsia="Times New Roman" w:cs="Times New Roman"/>
                <w:spacing w:val="-3"/>
              </w:rPr>
              <w:t>3</w:t>
            </w:r>
          </w:p>
        </w:tc>
        <w:tc>
          <w:tcPr>
            <w:tcW w:w="1418" w:type="dxa"/>
            <w:vAlign w:val="top"/>
          </w:tcPr>
          <w:p w14:paraId="2A2ED9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textAlignment w:val="baseline"/>
              <w:rPr>
                <w:rFonts w:ascii="Arial"/>
                <w:sz w:val="21"/>
              </w:rPr>
            </w:pPr>
          </w:p>
          <w:p w14:paraId="2C3777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textAlignment w:val="baseline"/>
              <w:rPr>
                <w:rFonts w:ascii="Arial"/>
                <w:sz w:val="21"/>
              </w:rPr>
            </w:pPr>
          </w:p>
          <w:p w14:paraId="66E33D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textAlignment w:val="baseline"/>
              <w:rPr>
                <w:rFonts w:ascii="Arial"/>
                <w:sz w:val="21"/>
              </w:rPr>
            </w:pPr>
          </w:p>
          <w:p w14:paraId="4C87A0E7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1" w:line="290" w:lineRule="auto"/>
              <w:ind w:left="122" w:right="106" w:firstLine="1"/>
              <w:jc w:val="both"/>
              <w:textAlignment w:val="baseline"/>
            </w:pPr>
            <w:r>
              <w:rPr>
                <w:spacing w:val="15"/>
              </w:rPr>
              <w:t>舞台设计效果图制</w:t>
            </w:r>
          </w:p>
          <w:p w14:paraId="1C0E4B7E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16" w:lineRule="auto"/>
              <w:ind w:left="118"/>
              <w:textAlignment w:val="baseline"/>
            </w:pPr>
            <w:r>
              <w:t>作</w:t>
            </w:r>
          </w:p>
        </w:tc>
        <w:tc>
          <w:tcPr>
            <w:tcW w:w="2692" w:type="dxa"/>
            <w:gridSpan w:val="2"/>
            <w:vAlign w:val="top"/>
          </w:tcPr>
          <w:p w14:paraId="4F1369DB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8" w:line="278" w:lineRule="auto"/>
              <w:ind w:left="113" w:right="105" w:firstLine="24"/>
              <w:jc w:val="left"/>
              <w:textAlignment w:val="baseline"/>
              <w:rPr>
                <w:spacing w:val="-6"/>
              </w:rPr>
            </w:pPr>
            <w:r>
              <w:rPr>
                <w:rFonts w:ascii="Times New Roman" w:hAnsi="Times New Roman" w:eastAsia="Times New Roman" w:cs="Times New Roman"/>
                <w:spacing w:val="-15"/>
              </w:rPr>
              <w:t>1</w:t>
            </w:r>
            <w:r>
              <w:rPr>
                <w:spacing w:val="-15"/>
              </w:rPr>
              <w:t>.设计表现：根据设</w:t>
            </w:r>
            <w:r>
              <w:rPr>
                <w:spacing w:val="-6"/>
              </w:rPr>
              <w:t>计草图与平面布局</w:t>
            </w:r>
            <w:r>
              <w:rPr>
                <w:rFonts w:hint="eastAsia"/>
                <w:spacing w:val="-6"/>
                <w:lang w:val="en-US" w:eastAsia="zh-CN"/>
              </w:rPr>
              <w:t>图</w:t>
            </w:r>
            <w:r>
              <w:rPr>
                <w:spacing w:val="-6"/>
              </w:rPr>
              <w:t>，</w:t>
            </w:r>
            <w:r>
              <w:rPr>
                <w:spacing w:val="28"/>
              </w:rPr>
              <w:t>进行舞台布景的</w:t>
            </w:r>
            <w:r>
              <w:rPr>
                <w:rFonts w:hint="eastAsia"/>
                <w:spacing w:val="28"/>
                <w:lang w:val="en-US" w:eastAsia="zh-CN"/>
              </w:rPr>
              <w:t>三维</w:t>
            </w:r>
            <w:r>
              <w:rPr>
                <w:spacing w:val="28"/>
              </w:rPr>
              <w:t>效</w:t>
            </w:r>
            <w:r>
              <w:rPr>
                <w:spacing w:val="-6"/>
              </w:rPr>
              <w:t>果图制作，充分、完</w:t>
            </w:r>
            <w:r>
              <w:rPr>
                <w:spacing w:val="28"/>
              </w:rPr>
              <w:t>整</w:t>
            </w:r>
            <w:r>
              <w:rPr>
                <w:rFonts w:hint="eastAsia"/>
                <w:spacing w:val="28"/>
                <w:lang w:eastAsia="zh-CN"/>
              </w:rPr>
              <w:t>地</w:t>
            </w:r>
            <w:r>
              <w:rPr>
                <w:rFonts w:hint="eastAsia"/>
                <w:spacing w:val="28"/>
                <w:lang w:val="en-US" w:eastAsia="zh-CN"/>
              </w:rPr>
              <w:t>表现</w:t>
            </w:r>
            <w:r>
              <w:rPr>
                <w:spacing w:val="28"/>
              </w:rPr>
              <w:t>设计理念</w:t>
            </w:r>
            <w:r>
              <w:rPr>
                <w:spacing w:val="-6"/>
              </w:rPr>
              <w:t>与设计特色。</w:t>
            </w:r>
          </w:p>
          <w:p w14:paraId="5BC9F205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8" w:line="278" w:lineRule="auto"/>
              <w:ind w:left="113" w:right="105" w:firstLine="24"/>
              <w:jc w:val="left"/>
              <w:textAlignment w:val="baseline"/>
              <w:rPr>
                <w:spacing w:val="-6"/>
              </w:rPr>
            </w:pPr>
            <w:r>
              <w:rPr>
                <w:spacing w:val="-6"/>
              </w:rPr>
              <w:t>2.三维建模：使用软件进行场景的三维</w:t>
            </w:r>
          </w:p>
          <w:p w14:paraId="28BA4D03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8" w:line="278" w:lineRule="auto"/>
              <w:ind w:left="113" w:right="105" w:firstLine="24"/>
              <w:jc w:val="left"/>
              <w:textAlignment w:val="baseline"/>
              <w:rPr>
                <w:rFonts w:hint="eastAsia" w:eastAsia="仿宋"/>
                <w:spacing w:val="-6"/>
                <w:lang w:eastAsia="zh-CN"/>
              </w:rPr>
            </w:pPr>
            <w:r>
              <w:rPr>
                <w:spacing w:val="-6"/>
              </w:rPr>
              <w:t>建模。</w:t>
            </w:r>
            <w:r>
              <w:rPr>
                <w:rFonts w:hint="eastAsia"/>
                <w:spacing w:val="-6"/>
                <w:lang w:val="en-US" w:eastAsia="zh-CN"/>
              </w:rPr>
              <w:t>自行</w:t>
            </w:r>
            <w:r>
              <w:rPr>
                <w:spacing w:val="-6"/>
              </w:rPr>
              <w:t>设置摄像机</w:t>
            </w:r>
            <w:r>
              <w:rPr>
                <w:rFonts w:hint="eastAsia"/>
                <w:spacing w:val="-6"/>
                <w:lang w:eastAsia="zh-CN"/>
              </w:rPr>
              <w:t>、</w:t>
            </w:r>
            <w:r>
              <w:rPr>
                <w:rFonts w:hint="eastAsia"/>
                <w:spacing w:val="-6"/>
                <w:lang w:val="en-US" w:eastAsia="zh-CN"/>
              </w:rPr>
              <w:t>制作贴图</w:t>
            </w:r>
            <w:r>
              <w:rPr>
                <w:spacing w:val="-6"/>
              </w:rPr>
              <w:t>材质，增加细节和真实感等，以获得最佳的呈现效果。</w:t>
            </w:r>
          </w:p>
          <w:p w14:paraId="57B39C0C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8" w:line="278" w:lineRule="auto"/>
              <w:ind w:left="113" w:right="105" w:firstLine="24"/>
              <w:jc w:val="left"/>
              <w:textAlignment w:val="baseline"/>
              <w:rPr>
                <w:spacing w:val="-6"/>
              </w:rPr>
            </w:pPr>
            <w:r>
              <w:rPr>
                <w:spacing w:val="-6"/>
              </w:rPr>
              <w:t>3.合理</w:t>
            </w:r>
            <w:r>
              <w:rPr>
                <w:rFonts w:hint="eastAsia"/>
                <w:spacing w:val="-6"/>
                <w:lang w:val="en-US" w:eastAsia="zh-CN"/>
              </w:rPr>
              <w:t>表现舞台灯光效果</w:t>
            </w:r>
            <w:r>
              <w:rPr>
                <w:spacing w:val="-6"/>
              </w:rPr>
              <w:t>：在模型场景中，配置所需的舞台灯具，调整场景中的灯光设置，以达到艺术性的舞台光影效果。最后，生成渲染图像。</w:t>
            </w:r>
          </w:p>
          <w:p w14:paraId="1206584B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9" w:line="271" w:lineRule="auto"/>
              <w:ind w:left="113" w:right="105" w:hanging="4"/>
              <w:jc w:val="left"/>
              <w:textAlignment w:val="baseline"/>
              <w:rPr>
                <w:spacing w:val="-7"/>
              </w:rPr>
            </w:pPr>
            <w:r>
              <w:rPr>
                <w:rFonts w:ascii="Times New Roman" w:hAnsi="Times New Roman" w:eastAsia="Times New Roman" w:cs="Times New Roman"/>
                <w:spacing w:val="-5"/>
              </w:rPr>
              <w:t>4</w:t>
            </w:r>
            <w:r>
              <w:rPr>
                <w:spacing w:val="-5"/>
              </w:rPr>
              <w:t>.调整后期效果：如</w:t>
            </w:r>
            <w:r>
              <w:rPr>
                <w:spacing w:val="-20"/>
              </w:rPr>
              <w:t>果需要，可以在后期</w:t>
            </w:r>
            <w:r>
              <w:rPr>
                <w:spacing w:val="28"/>
              </w:rPr>
              <w:t>制作软件中进一步</w:t>
            </w:r>
            <w:r>
              <w:rPr>
                <w:spacing w:val="-7"/>
              </w:rPr>
              <w:t>调整图像效果。</w:t>
            </w:r>
          </w:p>
          <w:p w14:paraId="6AE24F0C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9" w:line="271" w:lineRule="auto"/>
              <w:ind w:left="113" w:right="105" w:hanging="4"/>
              <w:jc w:val="left"/>
              <w:textAlignment w:val="baseline"/>
              <w:rPr>
                <w:rFonts w:hint="default" w:eastAsia="仿宋"/>
                <w:spacing w:val="-7"/>
                <w:lang w:val="en-US" w:eastAsia="zh-CN"/>
              </w:rPr>
            </w:pPr>
            <w:r>
              <w:rPr>
                <w:rFonts w:hint="eastAsia"/>
                <w:spacing w:val="-7"/>
                <w:lang w:val="en-US" w:eastAsia="zh-CN"/>
              </w:rPr>
              <w:t>5.</w:t>
            </w:r>
            <w:r>
              <w:rPr>
                <w:spacing w:val="-1"/>
              </w:rPr>
              <w:t>撰写不少于200字的创意设计说明文字。</w:t>
            </w:r>
          </w:p>
        </w:tc>
        <w:tc>
          <w:tcPr>
            <w:tcW w:w="2267" w:type="dxa"/>
            <w:gridSpan w:val="2"/>
            <w:vAlign w:val="top"/>
          </w:tcPr>
          <w:p w14:paraId="2F5F2763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7" w:line="279" w:lineRule="auto"/>
              <w:ind w:left="116" w:right="101" w:firstLine="21"/>
              <w:jc w:val="left"/>
              <w:textAlignment w:val="baseline"/>
              <w:rPr>
                <w:rFonts w:ascii="Times New Roman" w:hAnsi="Times New Roman" w:eastAsia="Times New Roman" w:cs="Times New Roman"/>
                <w:spacing w:val="7"/>
              </w:rPr>
            </w:pPr>
            <w:r>
              <w:rPr>
                <w:rFonts w:ascii="Times New Roman" w:hAnsi="Times New Roman" w:eastAsia="Times New Roman" w:cs="Times New Roman"/>
                <w:spacing w:val="7"/>
              </w:rPr>
              <w:t>1</w:t>
            </w:r>
            <w:r>
              <w:rPr>
                <w:spacing w:val="7"/>
              </w:rPr>
              <w:t>.艺术性：在设</w:t>
            </w:r>
            <w:r>
              <w:rPr>
                <w:spacing w:val="11"/>
              </w:rPr>
              <w:t>计草图的基础上完成舞台场景的效果图绘制（不</w:t>
            </w:r>
            <w:r>
              <w:rPr>
                <w:spacing w:val="-26"/>
              </w:rPr>
              <w:t>少于</w:t>
            </w:r>
            <w:r>
              <w:rPr>
                <w:rFonts w:ascii="Times New Roman" w:hAnsi="Times New Roman" w:eastAsia="Times New Roman" w:cs="Times New Roman"/>
                <w:spacing w:val="-26"/>
              </w:rPr>
              <w:t>1</w:t>
            </w:r>
            <w:r>
              <w:rPr>
                <w:spacing w:val="-26"/>
              </w:rPr>
              <w:t>张）。设</w:t>
            </w:r>
            <w:r>
              <w:rPr>
                <w:spacing w:val="11"/>
              </w:rPr>
              <w:t>计体现新颖与美观，设计应具备</w:t>
            </w:r>
          </w:p>
          <w:p w14:paraId="5E6DB442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441" w:lineRule="exact"/>
              <w:ind w:left="110"/>
              <w:jc w:val="left"/>
              <w:textAlignment w:val="baseline"/>
            </w:pPr>
            <w:r>
              <w:rPr>
                <w:spacing w:val="12"/>
                <w:position w:val="11"/>
              </w:rPr>
              <w:t>创新性，有独特</w:t>
            </w:r>
          </w:p>
          <w:p w14:paraId="69C2C4F2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18" w:lineRule="auto"/>
              <w:ind w:left="141"/>
              <w:jc w:val="left"/>
              <w:textAlignment w:val="baseline"/>
            </w:pPr>
            <w:r>
              <w:rPr>
                <w:spacing w:val="-11"/>
              </w:rPr>
              <w:t>的设计元素。</w:t>
            </w:r>
          </w:p>
          <w:p w14:paraId="07296ACB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1" w:line="290" w:lineRule="auto"/>
              <w:ind w:left="111" w:right="101"/>
              <w:jc w:val="left"/>
              <w:textAlignment w:val="baseline"/>
            </w:pPr>
            <w:r>
              <w:rPr>
                <w:rFonts w:ascii="Times New Roman" w:hAnsi="Times New Roman" w:eastAsia="Times New Roman" w:cs="Times New Roman"/>
                <w:spacing w:val="11"/>
              </w:rPr>
              <w:t>2</w:t>
            </w:r>
            <w:r>
              <w:rPr>
                <w:spacing w:val="11"/>
              </w:rPr>
              <w:t>.渲染效果：渲</w:t>
            </w:r>
            <w:r>
              <w:rPr>
                <w:spacing w:val="12"/>
              </w:rPr>
              <w:t>染出的图像应当真实、精美，光</w:t>
            </w:r>
            <w:r>
              <w:rPr>
                <w:spacing w:val="-14"/>
              </w:rPr>
              <w:t>影效果表现到</w:t>
            </w:r>
            <w:r>
              <w:rPr>
                <w:spacing w:val="12"/>
              </w:rPr>
              <w:t>位，能够清晰展现出场景的设计</w:t>
            </w:r>
            <w:r>
              <w:rPr>
                <w:spacing w:val="-20"/>
              </w:rPr>
              <w:t>亮点和造型美</w:t>
            </w:r>
            <w:r>
              <w:rPr>
                <w:spacing w:val="12"/>
              </w:rPr>
              <w:t>感；场景灯光与</w:t>
            </w:r>
            <w:r>
              <w:rPr>
                <w:spacing w:val="4"/>
              </w:rPr>
              <w:t>材质应当真实、</w:t>
            </w:r>
            <w:r>
              <w:rPr>
                <w:spacing w:val="12"/>
              </w:rPr>
              <w:t>逼真，能够体现出场景的灯光效</w:t>
            </w:r>
            <w:r>
              <w:rPr>
                <w:spacing w:val="-7"/>
              </w:rPr>
              <w:t>果、质感效果。</w:t>
            </w:r>
          </w:p>
          <w:p w14:paraId="6D92EEBF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9" w:line="271" w:lineRule="auto"/>
              <w:ind w:left="119" w:right="101" w:hanging="2"/>
              <w:jc w:val="left"/>
              <w:textAlignment w:val="baseline"/>
              <w:rPr>
                <w:rFonts w:ascii="Times New Roman" w:hAnsi="Times New Roman" w:eastAsia="Times New Roman" w:cs="Times New Roman"/>
                <w:spacing w:val="10"/>
              </w:rPr>
            </w:pPr>
            <w:r>
              <w:rPr>
                <w:rFonts w:ascii="Times New Roman" w:hAnsi="Times New Roman" w:eastAsia="Times New Roman" w:cs="Times New Roman"/>
                <w:spacing w:val="10"/>
              </w:rPr>
              <w:t>3</w:t>
            </w:r>
            <w:r>
              <w:rPr>
                <w:spacing w:val="10"/>
              </w:rPr>
              <w:t>.时间效率：渲</w:t>
            </w:r>
            <w:r>
              <w:rPr>
                <w:spacing w:val="11"/>
              </w:rPr>
              <w:t>染出的图像应当在合理的时间内完成，能够满足</w:t>
            </w:r>
          </w:p>
          <w:p w14:paraId="387759B4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441" w:lineRule="exact"/>
              <w:ind w:left="120"/>
              <w:jc w:val="left"/>
              <w:textAlignment w:val="baseline"/>
            </w:pPr>
            <w:r>
              <w:rPr>
                <w:spacing w:val="64"/>
                <w:position w:val="11"/>
              </w:rPr>
              <w:t>项目进度和需</w:t>
            </w:r>
            <w:r>
              <w:rPr>
                <w:spacing w:val="-20"/>
              </w:rPr>
              <w:t>求。</w:t>
            </w:r>
          </w:p>
        </w:tc>
        <w:tc>
          <w:tcPr>
            <w:tcW w:w="2752" w:type="dxa"/>
            <w:vAlign w:val="top"/>
          </w:tcPr>
          <w:p w14:paraId="37EDF600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7" w:line="290" w:lineRule="auto"/>
              <w:ind w:left="111" w:right="108" w:firstLine="28"/>
              <w:jc w:val="left"/>
              <w:textAlignment w:val="baseline"/>
            </w:pPr>
            <w:r>
              <w:rPr>
                <w:rFonts w:ascii="Times New Roman" w:hAnsi="Times New Roman" w:eastAsia="Times New Roman" w:cs="Times New Roman"/>
                <w:spacing w:val="-3"/>
              </w:rPr>
              <w:t>1</w:t>
            </w:r>
            <w:r>
              <w:rPr>
                <w:spacing w:val="-3"/>
              </w:rPr>
              <w:t>.设计创新性：效果</w:t>
            </w:r>
            <w:r>
              <w:t>图能够呈现出独特的创意和风格，突出参赛选手的创造能力和</w:t>
            </w:r>
          </w:p>
          <w:p w14:paraId="01AB40CE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16" w:lineRule="auto"/>
              <w:ind w:left="137"/>
              <w:jc w:val="left"/>
              <w:textAlignment w:val="baseline"/>
            </w:pPr>
            <w:r>
              <w:rPr>
                <w:spacing w:val="-6"/>
              </w:rPr>
              <w:t>艺术个性。</w:t>
            </w:r>
          </w:p>
          <w:p w14:paraId="7D827946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0" w:line="252" w:lineRule="auto"/>
              <w:ind w:left="129" w:right="108" w:hanging="17"/>
              <w:jc w:val="left"/>
              <w:textAlignment w:val="baseline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2</w:t>
            </w:r>
            <w:r>
              <w:t>.艺术审美性：设计</w:t>
            </w:r>
            <w:r>
              <w:rPr>
                <w:spacing w:val="-2"/>
              </w:rPr>
              <w:t>呈现具有美感，并能</w:t>
            </w:r>
          </w:p>
          <w:p w14:paraId="3032BFE3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441" w:lineRule="exact"/>
              <w:ind w:left="124"/>
              <w:jc w:val="left"/>
              <w:textAlignment w:val="baseline"/>
            </w:pPr>
            <w:r>
              <w:rPr>
                <w:spacing w:val="-1"/>
                <w:position w:val="11"/>
              </w:rPr>
              <w:t>充分、完整</w:t>
            </w:r>
            <w:r>
              <w:rPr>
                <w:rFonts w:hint="eastAsia"/>
                <w:spacing w:val="-1"/>
                <w:position w:val="11"/>
                <w:lang w:eastAsia="zh-CN"/>
              </w:rPr>
              <w:t>地</w:t>
            </w:r>
            <w:r>
              <w:rPr>
                <w:spacing w:val="-1"/>
                <w:position w:val="11"/>
              </w:rPr>
              <w:t>表达艺</w:t>
            </w:r>
          </w:p>
          <w:p w14:paraId="70798294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18" w:lineRule="auto"/>
              <w:ind w:left="120"/>
              <w:jc w:val="left"/>
              <w:textAlignment w:val="baseline"/>
            </w:pPr>
            <w:r>
              <w:rPr>
                <w:spacing w:val="-13"/>
              </w:rPr>
              <w:t>术特色。</w:t>
            </w:r>
          </w:p>
          <w:p w14:paraId="279071D5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6" w:line="280" w:lineRule="auto"/>
              <w:ind w:left="125" w:right="108" w:hanging="7"/>
              <w:jc w:val="left"/>
              <w:textAlignment w:val="baseline"/>
            </w:pPr>
            <w:r>
              <w:rPr>
                <w:rFonts w:ascii="Times New Roman" w:hAnsi="Times New Roman" w:eastAsia="Times New Roman" w:cs="Times New Roman"/>
              </w:rPr>
              <w:t>3</w:t>
            </w:r>
            <w:r>
              <w:t>.渲染质量：渲染的</w:t>
            </w:r>
            <w:r>
              <w:rPr>
                <w:spacing w:val="-1"/>
              </w:rPr>
              <w:t>效果图分辨率达到要</w:t>
            </w:r>
            <w:r>
              <w:rPr>
                <w:spacing w:val="-7"/>
              </w:rPr>
              <w:t>求，包括布景细节、</w:t>
            </w:r>
            <w:r>
              <w:rPr>
                <w:spacing w:val="-5"/>
              </w:rPr>
              <w:t>光影效果、材质质感</w:t>
            </w:r>
            <w:r>
              <w:rPr>
                <w:spacing w:val="34"/>
              </w:rPr>
              <w:t>等方面表现准确精</w:t>
            </w:r>
            <w:r>
              <w:rPr>
                <w:spacing w:val="-1"/>
              </w:rPr>
              <w:t>致，突出参赛选手的</w:t>
            </w:r>
            <w:r>
              <w:rPr>
                <w:spacing w:val="-4"/>
              </w:rPr>
              <w:t>专业技能。</w:t>
            </w:r>
          </w:p>
          <w:p w14:paraId="76FC4A98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0" w:line="272" w:lineRule="auto"/>
              <w:ind w:left="123" w:right="108" w:hanging="12"/>
              <w:jc w:val="left"/>
              <w:textAlignment w:val="baseline"/>
            </w:pPr>
            <w:r>
              <w:rPr>
                <w:rFonts w:ascii="Times New Roman" w:hAnsi="Times New Roman" w:eastAsia="Times New Roman" w:cs="Times New Roman"/>
              </w:rPr>
              <w:t>4</w:t>
            </w:r>
            <w:r>
              <w:t>.渲染效果：建模的</w:t>
            </w:r>
            <w:r>
              <w:rPr>
                <w:spacing w:val="-1"/>
              </w:rPr>
              <w:t>准确度、细节和比例</w:t>
            </w:r>
            <w:r>
              <w:rPr>
                <w:spacing w:val="34"/>
              </w:rPr>
              <w:t>等方面符合设计要</w:t>
            </w:r>
            <w:r>
              <w:rPr>
                <w:spacing w:val="-19"/>
              </w:rPr>
              <w:t>求。</w:t>
            </w:r>
          </w:p>
          <w:p w14:paraId="1746FD3B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9" w:line="275" w:lineRule="auto"/>
              <w:ind w:left="119" w:right="108" w:hanging="2"/>
              <w:jc w:val="left"/>
              <w:textAlignment w:val="baseline"/>
            </w:pPr>
            <w:r>
              <w:rPr>
                <w:rFonts w:hint="eastAsia"/>
                <w:spacing w:val="35"/>
                <w:lang w:val="en-US" w:eastAsia="zh-CN"/>
              </w:rPr>
              <w:t>5.</w:t>
            </w:r>
            <w:r>
              <w:rPr>
                <w:spacing w:val="35"/>
              </w:rPr>
              <w:t>环境氛围的表现充</w:t>
            </w:r>
            <w:r>
              <w:rPr>
                <w:spacing w:val="-1"/>
              </w:rPr>
              <w:t>分，效果图清晰地展</w:t>
            </w:r>
            <w:r>
              <w:rPr>
                <w:spacing w:val="-8"/>
              </w:rPr>
              <w:t>示舞台场景的特点，</w:t>
            </w:r>
            <w:r>
              <w:rPr>
                <w:spacing w:val="-1"/>
              </w:rPr>
              <w:t>符合设计要求和主题</w:t>
            </w:r>
            <w:r>
              <w:rPr>
                <w:spacing w:val="-16"/>
              </w:rPr>
              <w:t>定位。</w:t>
            </w:r>
          </w:p>
        </w:tc>
      </w:tr>
      <w:tr w14:paraId="13B248D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2402" w:type="dxa"/>
            <w:vAlign w:val="top"/>
          </w:tcPr>
          <w:p w14:paraId="0D853C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1" w:lineRule="auto"/>
              <w:textAlignment w:val="baseline"/>
              <w:rPr>
                <w:rFonts w:ascii="Arial"/>
                <w:sz w:val="21"/>
              </w:rPr>
            </w:pPr>
          </w:p>
          <w:p w14:paraId="55EBA261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1" w:line="216" w:lineRule="auto"/>
              <w:ind w:left="409"/>
              <w:textAlignment w:val="baseline"/>
            </w:pPr>
            <w:r>
              <w:rPr>
                <w:spacing w:val="-8"/>
              </w:rPr>
              <w:t>岗位工作规范</w:t>
            </w:r>
          </w:p>
        </w:tc>
        <w:tc>
          <w:tcPr>
            <w:tcW w:w="10689" w:type="dxa"/>
            <w:gridSpan w:val="7"/>
            <w:vAlign w:val="top"/>
          </w:tcPr>
          <w:p w14:paraId="02D7171E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2" w:line="442" w:lineRule="exact"/>
              <w:ind w:left="136"/>
              <w:textAlignment w:val="baseline"/>
            </w:pPr>
            <w:r>
              <w:rPr>
                <w:rFonts w:ascii="Times New Roman" w:hAnsi="Times New Roman" w:eastAsia="Times New Roman" w:cs="Times New Roman"/>
                <w:spacing w:val="-8"/>
                <w:position w:val="11"/>
              </w:rPr>
              <w:t>1</w:t>
            </w:r>
            <w:r>
              <w:rPr>
                <w:spacing w:val="-8"/>
                <w:position w:val="11"/>
              </w:rPr>
              <w:t>.充分体现团队合作精神，根据工作任务，团队成员分工合作，协同完成设计任务。</w:t>
            </w:r>
          </w:p>
          <w:p w14:paraId="6D69F1E5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11" w:lineRule="auto"/>
              <w:ind w:left="109"/>
              <w:textAlignment w:val="baseline"/>
            </w:pPr>
            <w:r>
              <w:rPr>
                <w:rFonts w:ascii="Times New Roman" w:hAnsi="Times New Roman" w:eastAsia="Times New Roman" w:cs="Times New Roman"/>
                <w:spacing w:val="-2"/>
              </w:rPr>
              <w:t>2</w:t>
            </w:r>
            <w:r>
              <w:rPr>
                <w:spacing w:val="-2"/>
              </w:rPr>
              <w:t>.坚守职业素养和行为规范，遵守比赛规程和比赛纪律要求。</w:t>
            </w:r>
          </w:p>
        </w:tc>
      </w:tr>
      <w:tr w14:paraId="1A491E5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2402" w:type="dxa"/>
            <w:vAlign w:val="top"/>
          </w:tcPr>
          <w:p w14:paraId="7313A9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0" w:lineRule="auto"/>
              <w:textAlignment w:val="baseline"/>
              <w:rPr>
                <w:rFonts w:ascii="Arial"/>
                <w:sz w:val="21"/>
              </w:rPr>
            </w:pPr>
          </w:p>
          <w:p w14:paraId="3A876D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0" w:lineRule="auto"/>
              <w:textAlignment w:val="baseline"/>
              <w:rPr>
                <w:rFonts w:ascii="Arial"/>
                <w:sz w:val="21"/>
              </w:rPr>
            </w:pPr>
          </w:p>
          <w:p w14:paraId="431B0D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0" w:lineRule="auto"/>
              <w:textAlignment w:val="baseline"/>
              <w:rPr>
                <w:rFonts w:ascii="Arial"/>
                <w:sz w:val="21"/>
              </w:rPr>
            </w:pPr>
          </w:p>
          <w:p w14:paraId="0425DC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0" w:lineRule="auto"/>
              <w:textAlignment w:val="baseline"/>
              <w:rPr>
                <w:rFonts w:ascii="Arial"/>
                <w:sz w:val="21"/>
              </w:rPr>
            </w:pPr>
          </w:p>
          <w:p w14:paraId="60E3D6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0" w:lineRule="auto"/>
              <w:textAlignment w:val="baseline"/>
              <w:rPr>
                <w:rFonts w:ascii="Arial"/>
                <w:sz w:val="21"/>
              </w:rPr>
            </w:pPr>
          </w:p>
          <w:p w14:paraId="2177BB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0" w:lineRule="auto"/>
              <w:textAlignment w:val="baseline"/>
              <w:rPr>
                <w:rFonts w:ascii="Arial"/>
                <w:sz w:val="21"/>
              </w:rPr>
            </w:pPr>
          </w:p>
          <w:p w14:paraId="16E07C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1" w:lineRule="auto"/>
              <w:textAlignment w:val="baseline"/>
              <w:rPr>
                <w:rFonts w:ascii="Arial"/>
                <w:sz w:val="21"/>
              </w:rPr>
            </w:pPr>
          </w:p>
          <w:p w14:paraId="12D8B7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1" w:lineRule="auto"/>
              <w:textAlignment w:val="baseline"/>
              <w:rPr>
                <w:rFonts w:ascii="Arial"/>
                <w:sz w:val="21"/>
              </w:rPr>
            </w:pPr>
          </w:p>
          <w:p w14:paraId="3215A3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1" w:lineRule="auto"/>
              <w:textAlignment w:val="baseline"/>
              <w:rPr>
                <w:rFonts w:ascii="Arial"/>
                <w:sz w:val="21"/>
              </w:rPr>
            </w:pPr>
          </w:p>
          <w:p w14:paraId="06E83E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1" w:lineRule="auto"/>
              <w:textAlignment w:val="baseline"/>
              <w:rPr>
                <w:rFonts w:ascii="Arial"/>
                <w:sz w:val="21"/>
              </w:rPr>
            </w:pPr>
          </w:p>
          <w:p w14:paraId="352D47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1" w:lineRule="auto"/>
              <w:textAlignment w:val="baseline"/>
              <w:rPr>
                <w:rFonts w:ascii="Arial"/>
                <w:sz w:val="21"/>
              </w:rPr>
            </w:pPr>
          </w:p>
          <w:p w14:paraId="7D5CBE0D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1" w:line="219" w:lineRule="auto"/>
              <w:ind w:left="365"/>
              <w:textAlignment w:val="baseline"/>
            </w:pPr>
            <w:r>
              <w:rPr>
                <w:spacing w:val="-1"/>
              </w:rPr>
              <w:t>赛项赛场准备</w:t>
            </w:r>
          </w:p>
        </w:tc>
        <w:tc>
          <w:tcPr>
            <w:tcW w:w="10689" w:type="dxa"/>
            <w:gridSpan w:val="7"/>
            <w:vAlign w:val="top"/>
          </w:tcPr>
          <w:p w14:paraId="2FECD14F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5" w:line="272" w:lineRule="auto"/>
              <w:ind w:left="118" w:right="223" w:firstLine="18"/>
              <w:jc w:val="both"/>
              <w:textAlignment w:val="baseline"/>
              <w:rPr>
                <w:rFonts w:hint="eastAsia" w:eastAsia="仿宋"/>
                <w:lang w:val="en-US" w:eastAsia="zh-CN"/>
              </w:rPr>
            </w:pPr>
            <w:r>
              <w:rPr>
                <w:rFonts w:ascii="Times New Roman" w:hAnsi="Times New Roman" w:eastAsia="Times New Roman" w:cs="Times New Roman"/>
                <w:spacing w:val="-6"/>
              </w:rPr>
              <w:t>1</w:t>
            </w:r>
            <w:r>
              <w:rPr>
                <w:spacing w:val="-6"/>
              </w:rPr>
              <w:t>.场地准备：比赛场地应该满足安全、整洁、通风、照明等基本条件，以便参赛选手</w:t>
            </w:r>
            <w:r>
              <w:rPr>
                <w:spacing w:val="-1"/>
              </w:rPr>
              <w:t>能够充分展示设计作品的各个细节和特点，同时还应该有足够的空间来容纳所有参赛选手和设备，场地的地面应平整、光洁，比赛所需的电力和网络等基础设施也应得到</w:t>
            </w:r>
            <w:r>
              <w:rPr>
                <w:spacing w:val="-3"/>
              </w:rPr>
              <w:t>充分考虑</w:t>
            </w:r>
            <w:r>
              <w:rPr>
                <w:rFonts w:hint="eastAsia"/>
                <w:spacing w:val="-3"/>
                <w:lang w:eastAsia="zh-CN"/>
              </w:rPr>
              <w:t>。</w:t>
            </w:r>
          </w:p>
          <w:p w14:paraId="070EFBC1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5" w:line="273" w:lineRule="auto"/>
              <w:ind w:left="110" w:right="223" w:hanging="1"/>
              <w:jc w:val="both"/>
              <w:textAlignment w:val="baseline"/>
              <w:rPr>
                <w:rFonts w:hint="eastAsia"/>
                <w:spacing w:val="-1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spacing w:val="-4"/>
              </w:rPr>
              <w:t>2</w:t>
            </w:r>
            <w:r>
              <w:rPr>
                <w:spacing w:val="-4"/>
              </w:rPr>
              <w:t>.材料准备：比赛所需的材料应在比赛前统一购买，并经过严格筛选和检查。材料应</w:t>
            </w:r>
            <w:r>
              <w:t>保证质量，同时也要考虑到材料的可持续性和环保性，使</w:t>
            </w:r>
            <w:r>
              <w:rPr>
                <w:spacing w:val="-1"/>
              </w:rPr>
              <w:t>用耗材和备用耗材准备适当</w:t>
            </w:r>
            <w:r>
              <w:rPr>
                <w:rFonts w:hint="eastAsia"/>
                <w:spacing w:val="-1"/>
                <w:lang w:eastAsia="zh-CN"/>
              </w:rPr>
              <w:t>。</w:t>
            </w:r>
          </w:p>
          <w:p w14:paraId="62921434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5" w:line="273" w:lineRule="auto"/>
              <w:ind w:left="110" w:right="223" w:hanging="1"/>
              <w:jc w:val="both"/>
              <w:textAlignment w:val="baseline"/>
              <w:rPr>
                <w:rFonts w:hint="eastAsia" w:eastAsia="仿宋"/>
                <w:lang w:eastAsia="zh-CN"/>
              </w:rPr>
            </w:pPr>
            <w:r>
              <w:rPr>
                <w:rFonts w:ascii="Times New Roman" w:hAnsi="Times New Roman" w:eastAsia="Times New Roman" w:cs="Times New Roman"/>
              </w:rPr>
              <w:t>3</w:t>
            </w:r>
            <w:r>
              <w:t>.设备准备：比赛需要用到的设备应提前测试和调试，包</w:t>
            </w:r>
            <w:r>
              <w:rPr>
                <w:spacing w:val="-1"/>
              </w:rPr>
              <w:t>括但不限于计算机、绘图板</w:t>
            </w:r>
            <w:r>
              <w:t>等</w:t>
            </w:r>
            <w:r>
              <w:rPr>
                <w:rFonts w:hint="eastAsia"/>
                <w:lang w:eastAsia="zh-CN"/>
              </w:rPr>
              <w:t>。</w:t>
            </w:r>
          </w:p>
          <w:p w14:paraId="4E1A4822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8" w:line="253" w:lineRule="auto"/>
              <w:ind w:left="156" w:right="223" w:hanging="48"/>
              <w:textAlignment w:val="baseline"/>
            </w:pPr>
            <w:r>
              <w:rPr>
                <w:rFonts w:ascii="Times New Roman" w:hAnsi="Times New Roman" w:eastAsia="Times New Roman" w:cs="Times New Roman"/>
                <w:spacing w:val="-6"/>
              </w:rPr>
              <w:t>4</w:t>
            </w:r>
            <w:r>
              <w:rPr>
                <w:spacing w:val="-6"/>
              </w:rPr>
              <w:t>.软件准备：按赛项规程，比赛所用到的相关正版设计软件应提前测试和调试，确保</w:t>
            </w:r>
            <w:r>
              <w:rPr>
                <w:spacing w:val="-13"/>
              </w:rPr>
              <w:t>比赛顺利进行。</w:t>
            </w:r>
          </w:p>
          <w:p w14:paraId="197E0377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9" w:line="442" w:lineRule="exact"/>
              <w:ind w:left="117"/>
              <w:textAlignment w:val="baseline"/>
            </w:pPr>
            <w:r>
              <w:rPr>
                <w:rFonts w:ascii="Times New Roman" w:hAnsi="Times New Roman" w:eastAsia="Times New Roman" w:cs="Times New Roman"/>
                <w:spacing w:val="-4"/>
                <w:position w:val="11"/>
              </w:rPr>
              <w:t>5</w:t>
            </w:r>
            <w:r>
              <w:rPr>
                <w:spacing w:val="-4"/>
                <w:position w:val="11"/>
              </w:rPr>
              <w:t>.安全防护要求：在比赛过程中，应该注意安全防护，确保选手和观众的人身安全。</w:t>
            </w:r>
          </w:p>
          <w:p w14:paraId="19574D8E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18" w:lineRule="auto"/>
              <w:ind w:left="156"/>
              <w:textAlignment w:val="baseline"/>
              <w:rPr>
                <w:rFonts w:hint="eastAsia" w:eastAsia="仿宋"/>
                <w:lang w:eastAsia="zh-CN"/>
              </w:rPr>
            </w:pPr>
            <w:r>
              <w:rPr>
                <w:spacing w:val="-10"/>
              </w:rPr>
              <w:t>比如应设置安全防护措施，如防护网、安全警示标志等</w:t>
            </w:r>
            <w:r>
              <w:rPr>
                <w:rFonts w:hint="eastAsia"/>
                <w:spacing w:val="-10"/>
                <w:lang w:eastAsia="zh-CN"/>
              </w:rPr>
              <w:t>。</w:t>
            </w:r>
          </w:p>
          <w:p w14:paraId="60DEFEAE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8" w:line="252" w:lineRule="auto"/>
              <w:ind w:left="109" w:right="223" w:firstLine="6"/>
              <w:textAlignment w:val="baseline"/>
              <w:rPr>
                <w:rFonts w:ascii="Times New Roman" w:hAnsi="Times New Roman" w:eastAsia="Times New Roman" w:cs="Times New Roman"/>
                <w:spacing w:val="-7"/>
              </w:rPr>
            </w:pPr>
            <w:r>
              <w:rPr>
                <w:rFonts w:ascii="Times New Roman" w:hAnsi="Times New Roman" w:eastAsia="Times New Roman" w:cs="Times New Roman"/>
                <w:spacing w:val="-7"/>
              </w:rPr>
              <w:t>6</w:t>
            </w:r>
            <w:r>
              <w:rPr>
                <w:spacing w:val="-7"/>
              </w:rPr>
              <w:t>.培训和指导</w:t>
            </w:r>
            <w:r>
              <w:rPr>
                <w:rFonts w:hint="eastAsia"/>
                <w:spacing w:val="-7"/>
                <w:lang w:eastAsia="zh-CN"/>
              </w:rPr>
              <w:t>：</w:t>
            </w:r>
            <w:r>
              <w:rPr>
                <w:spacing w:val="-7"/>
              </w:rPr>
              <w:t>在比赛前，组委会应该组织相</w:t>
            </w:r>
            <w:r>
              <w:rPr>
                <w:spacing w:val="-8"/>
              </w:rPr>
              <w:t>关的培训和指导活动，帮助选手了解比</w:t>
            </w:r>
            <w:r>
              <w:t>赛规则和注意事项，提高选手的竞技水平和比赛参与度，并向</w:t>
            </w:r>
            <w:r>
              <w:rPr>
                <w:spacing w:val="-1"/>
              </w:rPr>
              <w:t>参赛选手进行充分的说</w:t>
            </w:r>
          </w:p>
          <w:p w14:paraId="14FC3CD6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441" w:lineRule="exact"/>
              <w:ind w:left="141"/>
              <w:textAlignment w:val="baseline"/>
            </w:pPr>
            <w:r>
              <w:rPr>
                <w:spacing w:val="-5"/>
                <w:position w:val="11"/>
              </w:rPr>
              <w:t>明和培训。比赛组委会应制定比赛规则和评分标准，并确保评分过程的公正和透明。</w:t>
            </w:r>
          </w:p>
          <w:p w14:paraId="6B980823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18" w:lineRule="auto"/>
              <w:ind w:left="120"/>
              <w:textAlignment w:val="baseline"/>
              <w:rPr>
                <w:rFonts w:hint="eastAsia" w:eastAsia="仿宋"/>
                <w:lang w:eastAsia="zh-CN"/>
              </w:rPr>
            </w:pPr>
            <w:r>
              <w:rPr>
                <w:spacing w:val="-8"/>
              </w:rPr>
              <w:t>参赛选手也应充分了解比赛规则和评分标准，以便更好地准备比赛</w:t>
            </w:r>
            <w:r>
              <w:rPr>
                <w:rFonts w:hint="eastAsia"/>
                <w:spacing w:val="-8"/>
                <w:lang w:eastAsia="zh-CN"/>
              </w:rPr>
              <w:t>。</w:t>
            </w:r>
          </w:p>
          <w:p w14:paraId="4D9DB048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8" w:line="290" w:lineRule="auto"/>
              <w:ind w:left="114" w:right="223"/>
              <w:jc w:val="both"/>
              <w:textAlignment w:val="baseline"/>
              <w:rPr>
                <w:rFonts w:hint="eastAsia" w:eastAsia="仿宋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spacing w:val="-4"/>
              </w:rPr>
              <w:t>7</w:t>
            </w:r>
            <w:r>
              <w:rPr>
                <w:spacing w:val="-4"/>
              </w:rPr>
              <w:t>.评审准备：组委会应该组织专业的评审团队，对比赛作品进行评审，并给出专业的</w:t>
            </w:r>
            <w:r>
              <w:t>评价和建议。评审团队应该具有丰富的设计和制</w:t>
            </w:r>
            <w:r>
              <w:rPr>
                <w:spacing w:val="-1"/>
              </w:rPr>
              <w:t>作经验，并能够准确地评价选手的创</w:t>
            </w:r>
            <w:r>
              <w:rPr>
                <w:spacing w:val="-3"/>
              </w:rPr>
              <w:t>意设计和艺术设计水平</w:t>
            </w:r>
            <w:r>
              <w:rPr>
                <w:rFonts w:hint="eastAsia"/>
                <w:spacing w:val="-3"/>
                <w:lang w:eastAsia="zh-CN"/>
              </w:rPr>
              <w:t>。</w:t>
            </w:r>
          </w:p>
        </w:tc>
      </w:tr>
      <w:tr w14:paraId="025E0C4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2402" w:type="dxa"/>
            <w:vAlign w:val="top"/>
          </w:tcPr>
          <w:p w14:paraId="54021C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8" w:lineRule="auto"/>
              <w:textAlignment w:val="baseline"/>
              <w:rPr>
                <w:rFonts w:ascii="Arial"/>
                <w:sz w:val="21"/>
              </w:rPr>
            </w:pPr>
          </w:p>
          <w:p w14:paraId="411292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8" w:lineRule="auto"/>
              <w:textAlignment w:val="baseline"/>
              <w:rPr>
                <w:rFonts w:ascii="Arial"/>
                <w:sz w:val="21"/>
              </w:rPr>
            </w:pPr>
          </w:p>
          <w:p w14:paraId="09D7A9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9" w:lineRule="auto"/>
              <w:textAlignment w:val="baseline"/>
              <w:rPr>
                <w:rFonts w:ascii="Arial"/>
                <w:sz w:val="21"/>
              </w:rPr>
            </w:pPr>
          </w:p>
          <w:p w14:paraId="4B56BA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9" w:lineRule="auto"/>
              <w:textAlignment w:val="baseline"/>
              <w:rPr>
                <w:rFonts w:ascii="Arial"/>
                <w:sz w:val="21"/>
              </w:rPr>
            </w:pPr>
          </w:p>
          <w:p w14:paraId="059F8B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9" w:lineRule="auto"/>
              <w:textAlignment w:val="baseline"/>
              <w:rPr>
                <w:rFonts w:ascii="Arial"/>
                <w:sz w:val="21"/>
              </w:rPr>
            </w:pPr>
          </w:p>
          <w:p w14:paraId="262D8C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9" w:lineRule="auto"/>
              <w:textAlignment w:val="baseline"/>
              <w:rPr>
                <w:rFonts w:ascii="Arial"/>
                <w:sz w:val="21"/>
              </w:rPr>
            </w:pPr>
          </w:p>
          <w:p w14:paraId="0D8ECD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9" w:lineRule="auto"/>
              <w:textAlignment w:val="baseline"/>
              <w:rPr>
                <w:rFonts w:ascii="Arial"/>
                <w:sz w:val="21"/>
              </w:rPr>
            </w:pPr>
          </w:p>
          <w:p w14:paraId="0215A4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9" w:lineRule="auto"/>
              <w:textAlignment w:val="baseline"/>
              <w:rPr>
                <w:rFonts w:ascii="Arial"/>
                <w:sz w:val="21"/>
              </w:rPr>
            </w:pPr>
          </w:p>
          <w:p w14:paraId="419D9B77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1" w:line="219" w:lineRule="auto"/>
              <w:ind w:left="656"/>
              <w:textAlignment w:val="baseline"/>
            </w:pPr>
            <w:r>
              <w:rPr>
                <w:spacing w:val="-3"/>
              </w:rPr>
              <w:t>注意事项</w:t>
            </w:r>
          </w:p>
        </w:tc>
        <w:tc>
          <w:tcPr>
            <w:tcW w:w="10689" w:type="dxa"/>
            <w:gridSpan w:val="7"/>
            <w:vAlign w:val="top"/>
          </w:tcPr>
          <w:p w14:paraId="5682EBC3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3" w:line="441" w:lineRule="exact"/>
              <w:ind w:left="136"/>
              <w:textAlignment w:val="baseline"/>
              <w:rPr>
                <w:rFonts w:hint="eastAsia" w:eastAsia="仿宋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spacing w:val="-1"/>
                <w:position w:val="11"/>
              </w:rPr>
              <w:t>1</w:t>
            </w:r>
            <w:r>
              <w:rPr>
                <w:spacing w:val="-1"/>
                <w:position w:val="11"/>
              </w:rPr>
              <w:t>.参赛者应该在规定时间内到达比赛场地，并在比赛前进行相关准备</w:t>
            </w:r>
            <w:r>
              <w:rPr>
                <w:spacing w:val="-2"/>
                <w:position w:val="11"/>
              </w:rPr>
              <w:t>工作</w:t>
            </w:r>
            <w:r>
              <w:rPr>
                <w:rFonts w:hint="eastAsia"/>
                <w:spacing w:val="-2"/>
                <w:position w:val="11"/>
                <w:lang w:eastAsia="zh-CN"/>
              </w:rPr>
              <w:t>。</w:t>
            </w:r>
          </w:p>
          <w:p w14:paraId="4BA35037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18" w:lineRule="auto"/>
              <w:ind w:left="109"/>
              <w:textAlignment w:val="baseline"/>
              <w:rPr>
                <w:rFonts w:hint="eastAsia" w:eastAsia="仿宋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spacing w:val="-1"/>
              </w:rPr>
              <w:t>2</w:t>
            </w:r>
            <w:r>
              <w:rPr>
                <w:spacing w:val="-1"/>
              </w:rPr>
              <w:t>.比赛期间应严格遵守比赛规则和安全要求</w:t>
            </w:r>
            <w:r>
              <w:rPr>
                <w:rFonts w:hint="eastAsia"/>
                <w:spacing w:val="-1"/>
                <w:lang w:eastAsia="zh-CN"/>
              </w:rPr>
              <w:t>。</w:t>
            </w:r>
          </w:p>
          <w:p w14:paraId="7A714D72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8" w:line="216" w:lineRule="auto"/>
              <w:ind w:left="115"/>
              <w:textAlignment w:val="baseline"/>
              <w:rPr>
                <w:rFonts w:hint="eastAsia" w:eastAsia="仿宋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spacing w:val="-1"/>
              </w:rPr>
              <w:t>3</w:t>
            </w:r>
            <w:r>
              <w:rPr>
                <w:spacing w:val="-1"/>
              </w:rPr>
              <w:t>.比赛期间不得妨碍其他参赛者或工作人员的正常工作</w:t>
            </w:r>
            <w:r>
              <w:rPr>
                <w:rFonts w:hint="eastAsia"/>
                <w:spacing w:val="-1"/>
                <w:lang w:eastAsia="zh-CN"/>
              </w:rPr>
              <w:t>。</w:t>
            </w:r>
          </w:p>
          <w:p w14:paraId="5E948A24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0" w:line="442" w:lineRule="exact"/>
              <w:ind w:left="108"/>
              <w:textAlignment w:val="baseline"/>
              <w:rPr>
                <w:rFonts w:hint="eastAsia" w:eastAsia="仿宋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spacing w:val="-4"/>
                <w:position w:val="11"/>
              </w:rPr>
              <w:t>4</w:t>
            </w:r>
            <w:r>
              <w:rPr>
                <w:spacing w:val="-4"/>
                <w:position w:val="11"/>
              </w:rPr>
              <w:t>.比赛结束后，参赛者需要及时清理和整理自己的工作区域，保持比赛现场的整洁和</w:t>
            </w:r>
            <w:r>
              <w:rPr>
                <w:spacing w:val="-5"/>
              </w:rPr>
              <w:t>安全</w:t>
            </w:r>
            <w:r>
              <w:rPr>
                <w:rFonts w:hint="eastAsia"/>
                <w:spacing w:val="-5"/>
                <w:lang w:eastAsia="zh-CN"/>
              </w:rPr>
              <w:t>。</w:t>
            </w:r>
          </w:p>
          <w:p w14:paraId="06111C85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6" w:line="216" w:lineRule="auto"/>
              <w:ind w:left="117"/>
              <w:textAlignment w:val="baseline"/>
              <w:rPr>
                <w:rFonts w:hint="eastAsia" w:eastAsia="仿宋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spacing w:val="-1"/>
              </w:rPr>
              <w:t>5</w:t>
            </w:r>
            <w:r>
              <w:rPr>
                <w:spacing w:val="-1"/>
              </w:rPr>
              <w:t>.参赛者需要尊重评委和其他人员的工作，并接受他们的评价和决定</w:t>
            </w:r>
            <w:r>
              <w:rPr>
                <w:rFonts w:hint="eastAsia"/>
                <w:spacing w:val="-1"/>
                <w:lang w:eastAsia="zh-CN"/>
              </w:rPr>
              <w:t>。</w:t>
            </w:r>
          </w:p>
          <w:p w14:paraId="5CE0C72D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2" w:line="441" w:lineRule="exact"/>
              <w:ind w:left="115"/>
              <w:textAlignment w:val="baseline"/>
            </w:pPr>
            <w:r>
              <w:rPr>
                <w:rFonts w:ascii="Times New Roman" w:hAnsi="Times New Roman" w:eastAsia="Times New Roman" w:cs="Times New Roman"/>
                <w:spacing w:val="-6"/>
                <w:position w:val="11"/>
              </w:rPr>
              <w:t>6</w:t>
            </w:r>
            <w:r>
              <w:rPr>
                <w:spacing w:val="-6"/>
                <w:position w:val="11"/>
              </w:rPr>
              <w:t>.比赛前需要认真阅读比赛规则和评分标准，了解比赛内容要求，以便更好地准备和</w:t>
            </w:r>
          </w:p>
          <w:p w14:paraId="630310B0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auto"/>
              <w:ind w:left="120"/>
              <w:textAlignment w:val="baseline"/>
              <w:rPr>
                <w:rFonts w:hint="eastAsia" w:eastAsia="仿宋"/>
                <w:lang w:eastAsia="zh-CN"/>
              </w:rPr>
            </w:pPr>
            <w:r>
              <w:rPr>
                <w:spacing w:val="-4"/>
              </w:rPr>
              <w:t>参赛</w:t>
            </w:r>
            <w:r>
              <w:rPr>
                <w:rFonts w:hint="eastAsia"/>
                <w:spacing w:val="-4"/>
                <w:lang w:eastAsia="zh-CN"/>
              </w:rPr>
              <w:t>。</w:t>
            </w:r>
          </w:p>
          <w:p w14:paraId="0D610F4E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5" w:line="252" w:lineRule="auto"/>
              <w:ind w:left="138" w:right="223" w:hanging="24"/>
              <w:textAlignment w:val="baseline"/>
              <w:rPr>
                <w:rFonts w:hint="eastAsia" w:eastAsia="仿宋"/>
                <w:lang w:eastAsia="zh-CN"/>
              </w:rPr>
            </w:pPr>
            <w:r>
              <w:rPr>
                <w:rFonts w:ascii="Times New Roman" w:hAnsi="Times New Roman" w:eastAsia="Times New Roman" w:cs="Times New Roman"/>
              </w:rPr>
              <w:t>7</w:t>
            </w:r>
            <w:r>
              <w:t>.参赛者需要在比赛期间保持良好的心态，克服压</w:t>
            </w:r>
            <w:r>
              <w:rPr>
                <w:spacing w:val="-1"/>
              </w:rPr>
              <w:t>力和困难，以最佳状态发挥自己的</w:t>
            </w:r>
            <w:r>
              <w:rPr>
                <w:spacing w:val="-9"/>
              </w:rPr>
              <w:t>能力</w:t>
            </w:r>
            <w:r>
              <w:rPr>
                <w:rFonts w:hint="eastAsia"/>
                <w:spacing w:val="-9"/>
                <w:lang w:eastAsia="zh-CN"/>
              </w:rPr>
              <w:t>。</w:t>
            </w:r>
          </w:p>
        </w:tc>
      </w:tr>
    </w:tbl>
    <w:p w14:paraId="451AC1E5">
      <w:pPr>
        <w:spacing w:line="20" w:lineRule="exact"/>
      </w:pPr>
    </w:p>
    <w:p w14:paraId="2B25F444">
      <w:pPr>
        <w:rPr>
          <w:rFonts w:ascii="Arial" w:hAnsi="Arial" w:eastAsia="Arial" w:cs="Arial"/>
          <w:sz w:val="21"/>
          <w:szCs w:val="21"/>
        </w:rPr>
        <w:sectPr>
          <w:footerReference r:id="rId5" w:type="default"/>
          <w:pgSz w:w="16839" w:h="11907"/>
          <w:pgMar w:top="1012" w:right="1870" w:bottom="1273" w:left="1871" w:header="0" w:footer="1020" w:gutter="0"/>
          <w:pgNumType w:fmt="decimal"/>
          <w:cols w:space="720" w:num="1"/>
        </w:sectPr>
      </w:pPr>
    </w:p>
    <w:p w14:paraId="46F377F2">
      <w:pPr>
        <w:pStyle w:val="3"/>
        <w:spacing w:before="150" w:line="219" w:lineRule="auto"/>
        <w:ind w:left="5299"/>
        <w:rPr>
          <w:rFonts w:ascii="黑体" w:hAnsi="黑体" w:eastAsia="黑体" w:cs="黑体"/>
        </w:rPr>
      </w:pPr>
      <w:r>
        <w:rPr>
          <w:rFonts w:ascii="黑体" w:hAnsi="黑体" w:eastAsia="黑体" w:cs="黑体"/>
          <w:spacing w:val="-2"/>
        </w:rPr>
        <w:t>模块</w:t>
      </w:r>
      <w:r>
        <w:rPr>
          <w:rFonts w:ascii="黑体" w:hAnsi="黑体" w:eastAsia="黑体" w:cs="黑体"/>
          <w:spacing w:val="-61"/>
        </w:rPr>
        <w:t xml:space="preserve"> </w:t>
      </w:r>
      <w:r>
        <w:rPr>
          <w:rFonts w:hint="eastAsia" w:eastAsia="黑体"/>
          <w:spacing w:val="-2"/>
          <w:lang w:val="en-US" w:eastAsia="zh-CN"/>
        </w:rPr>
        <w:t>2</w:t>
      </w:r>
      <w:r>
        <w:rPr>
          <w:spacing w:val="-2"/>
        </w:rPr>
        <w:t xml:space="preserve"> </w:t>
      </w:r>
      <w:r>
        <w:rPr>
          <w:rFonts w:ascii="黑体" w:hAnsi="黑体" w:eastAsia="黑体" w:cs="黑体"/>
          <w:spacing w:val="-2"/>
        </w:rPr>
        <w:t>任务分解</w:t>
      </w:r>
    </w:p>
    <w:tbl>
      <w:tblPr>
        <w:tblStyle w:val="8"/>
        <w:tblpPr w:leftFromText="180" w:rightFromText="180" w:vertAnchor="text" w:horzAnchor="page" w:tblpX="1893" w:tblpY="16"/>
        <w:tblOverlap w:val="never"/>
        <w:tblW w:w="13091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7"/>
        <w:gridCol w:w="1418"/>
        <w:gridCol w:w="1279"/>
        <w:gridCol w:w="1852"/>
        <w:gridCol w:w="1280"/>
        <w:gridCol w:w="1794"/>
        <w:gridCol w:w="880"/>
        <w:gridCol w:w="2611"/>
      </w:tblGrid>
      <w:tr w14:paraId="75513A4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1977" w:type="dxa"/>
            <w:vAlign w:val="top"/>
          </w:tcPr>
          <w:p w14:paraId="70F729B1">
            <w:pPr>
              <w:pStyle w:val="9"/>
              <w:spacing w:before="181" w:line="217" w:lineRule="auto"/>
              <w:ind w:left="430"/>
            </w:pPr>
            <w:r>
              <w:rPr>
                <w:spacing w:val="-1"/>
              </w:rPr>
              <w:t>赛项名称</w:t>
            </w:r>
          </w:p>
        </w:tc>
        <w:tc>
          <w:tcPr>
            <w:tcW w:w="4549" w:type="dxa"/>
            <w:gridSpan w:val="3"/>
            <w:vAlign w:val="top"/>
          </w:tcPr>
          <w:p w14:paraId="4F0BD365">
            <w:pPr>
              <w:pStyle w:val="9"/>
              <w:spacing w:before="181" w:line="216" w:lineRule="auto"/>
              <w:ind w:left="1729"/>
            </w:pPr>
            <w:r>
              <w:rPr>
                <w:spacing w:val="-4"/>
              </w:rPr>
              <w:t>舞台布景</w:t>
            </w:r>
          </w:p>
        </w:tc>
        <w:tc>
          <w:tcPr>
            <w:tcW w:w="3074" w:type="dxa"/>
            <w:gridSpan w:val="2"/>
            <w:vAlign w:val="top"/>
          </w:tcPr>
          <w:p w14:paraId="456127FE">
            <w:pPr>
              <w:pStyle w:val="9"/>
              <w:spacing w:before="181" w:line="217" w:lineRule="auto"/>
              <w:ind w:left="995"/>
            </w:pPr>
            <w:r>
              <w:rPr>
                <w:spacing w:val="-4"/>
              </w:rPr>
              <w:t>英语名称</w:t>
            </w:r>
          </w:p>
        </w:tc>
        <w:tc>
          <w:tcPr>
            <w:tcW w:w="3491" w:type="dxa"/>
            <w:gridSpan w:val="2"/>
            <w:vAlign w:val="top"/>
          </w:tcPr>
          <w:p w14:paraId="49FA88E8">
            <w:pPr>
              <w:spacing w:before="194" w:line="190" w:lineRule="auto"/>
              <w:ind w:left="962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28"/>
                <w:szCs w:val="28"/>
              </w:rPr>
              <w:t>Stage</w:t>
            </w:r>
            <w:r>
              <w:rPr>
                <w:rFonts w:ascii="Times New Roman" w:hAnsi="Times New Roman" w:eastAsia="Times New Roman" w:cs="Times New Roman"/>
                <w:spacing w:val="20"/>
                <w:w w:val="10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3"/>
                <w:sz w:val="28"/>
                <w:szCs w:val="28"/>
              </w:rPr>
              <w:t>Scenery</w:t>
            </w:r>
          </w:p>
        </w:tc>
      </w:tr>
      <w:tr w14:paraId="67B0C34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1977" w:type="dxa"/>
            <w:vAlign w:val="top"/>
          </w:tcPr>
          <w:p w14:paraId="177ED74B">
            <w:pPr>
              <w:pStyle w:val="9"/>
              <w:spacing w:before="177" w:line="220" w:lineRule="auto"/>
              <w:ind w:left="430"/>
            </w:pPr>
            <w:r>
              <w:rPr>
                <w:spacing w:val="-1"/>
              </w:rPr>
              <w:t>赛项编号</w:t>
            </w:r>
          </w:p>
        </w:tc>
        <w:tc>
          <w:tcPr>
            <w:tcW w:w="4549" w:type="dxa"/>
            <w:gridSpan w:val="3"/>
            <w:vAlign w:val="top"/>
          </w:tcPr>
          <w:p w14:paraId="64894CDB">
            <w:pPr>
              <w:spacing w:before="224" w:line="189" w:lineRule="auto"/>
              <w:ind w:left="1883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Times New Roman" w:cs="Times New Roman"/>
                <w:spacing w:val="-2"/>
                <w:sz w:val="28"/>
                <w:szCs w:val="28"/>
              </w:rPr>
              <w:t>GZ002</w:t>
            </w:r>
          </w:p>
        </w:tc>
        <w:tc>
          <w:tcPr>
            <w:tcW w:w="3074" w:type="dxa"/>
            <w:gridSpan w:val="2"/>
            <w:vAlign w:val="top"/>
          </w:tcPr>
          <w:p w14:paraId="7F472882">
            <w:pPr>
              <w:pStyle w:val="9"/>
              <w:spacing w:before="177" w:line="219" w:lineRule="auto"/>
              <w:ind w:left="1017"/>
            </w:pPr>
            <w:r>
              <w:rPr>
                <w:spacing w:val="-8"/>
              </w:rPr>
              <w:t>归属产业</w:t>
            </w:r>
          </w:p>
        </w:tc>
        <w:tc>
          <w:tcPr>
            <w:tcW w:w="3491" w:type="dxa"/>
            <w:gridSpan w:val="2"/>
            <w:vAlign w:val="top"/>
          </w:tcPr>
          <w:p w14:paraId="6071B794">
            <w:pPr>
              <w:pStyle w:val="9"/>
              <w:spacing w:before="142" w:line="219" w:lineRule="auto"/>
              <w:ind w:left="1205"/>
            </w:pPr>
            <w:r>
              <w:rPr>
                <w:spacing w:val="-4"/>
              </w:rPr>
              <w:t>文化艺术</w:t>
            </w:r>
          </w:p>
        </w:tc>
      </w:tr>
      <w:tr w14:paraId="3896817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1977" w:type="dxa"/>
            <w:vAlign w:val="top"/>
          </w:tcPr>
          <w:p w14:paraId="0427580F">
            <w:pPr>
              <w:pStyle w:val="9"/>
              <w:spacing w:before="175" w:line="217" w:lineRule="auto"/>
              <w:ind w:left="440"/>
            </w:pPr>
            <w:r>
              <w:rPr>
                <w:spacing w:val="-3"/>
              </w:rPr>
              <w:t>任务名称</w:t>
            </w:r>
          </w:p>
        </w:tc>
        <w:tc>
          <w:tcPr>
            <w:tcW w:w="11114" w:type="dxa"/>
            <w:gridSpan w:val="7"/>
            <w:vAlign w:val="top"/>
          </w:tcPr>
          <w:p w14:paraId="04C8B336">
            <w:pPr>
              <w:pStyle w:val="9"/>
              <w:spacing w:before="175" w:line="192" w:lineRule="auto"/>
              <w:ind w:left="123"/>
            </w:pPr>
            <w:r>
              <w:rPr>
                <w:rFonts w:hint="eastAsia"/>
                <w:spacing w:val="1"/>
                <w:lang w:val="en-US" w:eastAsia="zh-CN"/>
              </w:rPr>
              <w:t>童话剧《青鸟》第三幕（夜之宫）舞台设计</w:t>
            </w:r>
            <w:r>
              <w:rPr>
                <w:spacing w:val="1"/>
              </w:rPr>
              <w:t>——方案展示模块</w:t>
            </w:r>
          </w:p>
        </w:tc>
      </w:tr>
      <w:tr w14:paraId="57B75DF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13091" w:type="dxa"/>
            <w:gridSpan w:val="8"/>
            <w:vAlign w:val="top"/>
          </w:tcPr>
          <w:p w14:paraId="6E845A3A">
            <w:pPr>
              <w:pStyle w:val="9"/>
              <w:spacing w:before="179" w:line="219" w:lineRule="auto"/>
              <w:ind w:left="5987"/>
            </w:pPr>
            <w:r>
              <w:rPr>
                <w:spacing w:val="-1"/>
              </w:rPr>
              <w:t>赛项组别</w:t>
            </w:r>
          </w:p>
        </w:tc>
      </w:tr>
      <w:tr w14:paraId="2572F1C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6526" w:type="dxa"/>
            <w:gridSpan w:val="4"/>
            <w:vAlign w:val="top"/>
          </w:tcPr>
          <w:p w14:paraId="029EFB40">
            <w:pPr>
              <w:pStyle w:val="9"/>
              <w:spacing w:before="176" w:line="219" w:lineRule="auto"/>
              <w:ind w:left="2885"/>
            </w:pPr>
            <w:r>
              <w:rPr>
                <w:spacing w:val="-10"/>
              </w:rPr>
              <w:t>中职组</w:t>
            </w:r>
          </w:p>
        </w:tc>
        <w:tc>
          <w:tcPr>
            <w:tcW w:w="6565" w:type="dxa"/>
            <w:gridSpan w:val="4"/>
            <w:vAlign w:val="top"/>
          </w:tcPr>
          <w:p w14:paraId="569A06D1">
            <w:pPr>
              <w:pStyle w:val="9"/>
              <w:spacing w:before="176" w:line="221" w:lineRule="auto"/>
              <w:ind w:left="2882"/>
            </w:pPr>
            <w:r>
              <w:rPr>
                <w:spacing w:val="-5"/>
              </w:rPr>
              <w:t>高职组</w:t>
            </w:r>
          </w:p>
        </w:tc>
      </w:tr>
      <w:tr w14:paraId="4281DD7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6526" w:type="dxa"/>
            <w:gridSpan w:val="4"/>
            <w:vAlign w:val="top"/>
          </w:tcPr>
          <w:p w14:paraId="7DFC9CBF">
            <w:pPr>
              <w:pStyle w:val="9"/>
              <w:spacing w:before="178" w:line="219" w:lineRule="auto"/>
              <w:ind w:left="783"/>
            </w:pPr>
            <w:r>
              <w:rPr>
                <w:spacing w:val="-8"/>
              </w:rPr>
              <w:t>□学生组</w:t>
            </w:r>
            <w:r>
              <w:rPr>
                <w:spacing w:val="51"/>
              </w:rPr>
              <w:t xml:space="preserve"> </w:t>
            </w:r>
            <w:r>
              <w:rPr>
                <w:spacing w:val="-8"/>
              </w:rPr>
              <w:t>□教师组</w:t>
            </w:r>
            <w:r>
              <w:rPr>
                <w:spacing w:val="43"/>
              </w:rPr>
              <w:t xml:space="preserve"> </w:t>
            </w:r>
            <w:r>
              <w:rPr>
                <w:spacing w:val="-8"/>
              </w:rPr>
              <w:t>□师生同赛试点赛项</w:t>
            </w:r>
          </w:p>
        </w:tc>
        <w:tc>
          <w:tcPr>
            <w:tcW w:w="6565" w:type="dxa"/>
            <w:gridSpan w:val="4"/>
            <w:vAlign w:val="top"/>
          </w:tcPr>
          <w:p w14:paraId="234E754C">
            <w:pPr>
              <w:pStyle w:val="9"/>
              <w:spacing w:before="179" w:line="219" w:lineRule="auto"/>
              <w:ind w:left="798"/>
            </w:pPr>
            <w:r>
              <w:rPr>
                <w:rFonts w:ascii="Segoe UI Symbol" w:hAnsi="Segoe UI Symbol" w:eastAsia="Segoe UI Symbol" w:cs="Segoe UI Symbol"/>
                <w:spacing w:val="-7"/>
              </w:rPr>
              <w:t>☑</w:t>
            </w:r>
            <w:r>
              <w:rPr>
                <w:spacing w:val="-7"/>
              </w:rPr>
              <w:t>学生组</w:t>
            </w:r>
            <w:r>
              <w:rPr>
                <w:spacing w:val="56"/>
              </w:rPr>
              <w:t xml:space="preserve"> </w:t>
            </w:r>
            <w:r>
              <w:rPr>
                <w:spacing w:val="-7"/>
              </w:rPr>
              <w:t>□教师组</w:t>
            </w:r>
            <w:r>
              <w:rPr>
                <w:spacing w:val="43"/>
              </w:rPr>
              <w:t xml:space="preserve"> </w:t>
            </w:r>
            <w:r>
              <w:rPr>
                <w:spacing w:val="-7"/>
              </w:rPr>
              <w:t>□师生同赛试点赛项</w:t>
            </w:r>
          </w:p>
        </w:tc>
      </w:tr>
      <w:tr w14:paraId="14915BA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1977" w:type="dxa"/>
            <w:vAlign w:val="top"/>
          </w:tcPr>
          <w:p w14:paraId="0FBD8581">
            <w:pPr>
              <w:pStyle w:val="9"/>
              <w:spacing w:before="180" w:line="219" w:lineRule="auto"/>
              <w:ind w:left="445"/>
            </w:pPr>
            <w:r>
              <w:rPr>
                <w:spacing w:val="-4"/>
              </w:rPr>
              <w:t>竞赛时间</w:t>
            </w:r>
          </w:p>
        </w:tc>
        <w:tc>
          <w:tcPr>
            <w:tcW w:w="11114" w:type="dxa"/>
            <w:gridSpan w:val="7"/>
            <w:vAlign w:val="top"/>
          </w:tcPr>
          <w:p w14:paraId="7D1158AD">
            <w:pPr>
              <w:pStyle w:val="9"/>
              <w:spacing w:before="180" w:line="219" w:lineRule="auto"/>
              <w:ind w:left="121"/>
            </w:pPr>
            <w:r>
              <w:rPr>
                <w:spacing w:val="-12"/>
              </w:rPr>
              <w:t>模块</w:t>
            </w:r>
            <w:r>
              <w:rPr>
                <w:spacing w:val="-3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2"/>
              </w:rPr>
              <w:t>1</w:t>
            </w:r>
            <w:r>
              <w:rPr>
                <w:rFonts w:ascii="Times New Roman" w:hAnsi="Times New Roman" w:eastAsia="Times New Roman" w:cs="Times New Roman"/>
                <w:spacing w:val="-29"/>
              </w:rPr>
              <w:t xml:space="preserve"> </w:t>
            </w:r>
            <w:r>
              <w:rPr>
                <w:spacing w:val="-12"/>
              </w:rPr>
              <w:t>、</w:t>
            </w:r>
            <w:r>
              <w:rPr>
                <w:rFonts w:ascii="Times New Roman" w:hAnsi="Times New Roman" w:eastAsia="Times New Roman" w:cs="Times New Roman"/>
                <w:spacing w:val="-12"/>
              </w:rPr>
              <w:t>2</w:t>
            </w:r>
            <w:r>
              <w:rPr>
                <w:spacing w:val="-12"/>
              </w:rPr>
              <w:t>总时间</w:t>
            </w:r>
            <w:r>
              <w:rPr>
                <w:spacing w:val="-66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pacing w:val="-12"/>
                <w:lang w:val="en-US" w:eastAsia="zh-CN"/>
              </w:rPr>
              <w:t>1</w:t>
            </w:r>
            <w:r>
              <w:rPr>
                <w:rFonts w:ascii="Times New Roman" w:hAnsi="Times New Roman" w:eastAsia="Times New Roman" w:cs="Times New Roman"/>
                <w:spacing w:val="-12"/>
              </w:rPr>
              <w:t>80</w:t>
            </w:r>
            <w:r>
              <w:rPr>
                <w:rFonts w:ascii="Times New Roman" w:hAnsi="Times New Roman" w:eastAsia="Times New Roman" w:cs="Times New Roman"/>
                <w:spacing w:val="15"/>
              </w:rPr>
              <w:t xml:space="preserve"> </w:t>
            </w:r>
            <w:r>
              <w:rPr>
                <w:spacing w:val="-12"/>
              </w:rPr>
              <w:t>分钟</w:t>
            </w:r>
          </w:p>
        </w:tc>
      </w:tr>
      <w:tr w14:paraId="6A023E2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1977" w:type="dxa"/>
            <w:vAlign w:val="top"/>
          </w:tcPr>
          <w:p w14:paraId="2DBFB9F4">
            <w:pPr>
              <w:pStyle w:val="9"/>
              <w:spacing w:before="178" w:line="219" w:lineRule="auto"/>
              <w:ind w:left="440"/>
            </w:pPr>
            <w:r>
              <w:rPr>
                <w:spacing w:val="-3"/>
              </w:rPr>
              <w:t>任务描述</w:t>
            </w:r>
          </w:p>
        </w:tc>
        <w:tc>
          <w:tcPr>
            <w:tcW w:w="11114" w:type="dxa"/>
            <w:gridSpan w:val="7"/>
            <w:vAlign w:val="top"/>
          </w:tcPr>
          <w:p w14:paraId="2DCEDAA3">
            <w:pPr>
              <w:pStyle w:val="9"/>
              <w:spacing w:before="178" w:line="191" w:lineRule="auto"/>
              <w:ind w:left="111"/>
            </w:pPr>
            <w:r>
              <w:rPr>
                <w:spacing w:val="1"/>
              </w:rPr>
              <w:t>使用办公软件制作</w:t>
            </w:r>
            <w:r>
              <w:rPr>
                <w:spacing w:val="-5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</w:rPr>
              <w:t>PPT</w:t>
            </w:r>
            <w:r>
              <w:rPr>
                <w:spacing w:val="1"/>
              </w:rPr>
              <w:t>，完成</w:t>
            </w:r>
            <w:r>
              <w:rPr>
                <w:rFonts w:hint="eastAsia"/>
                <w:spacing w:val="1"/>
                <w:lang w:val="en-US" w:eastAsia="zh-CN"/>
              </w:rPr>
              <w:t>童话剧《青鸟》第三幕（夜之宫）舞台设计</w:t>
            </w:r>
            <w:r>
              <w:rPr>
                <w:spacing w:val="1"/>
              </w:rPr>
              <w:t>方案展示</w:t>
            </w:r>
          </w:p>
        </w:tc>
      </w:tr>
      <w:tr w14:paraId="046E340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1977" w:type="dxa"/>
            <w:vAlign w:val="top"/>
          </w:tcPr>
          <w:p w14:paraId="389604BD">
            <w:pPr>
              <w:pStyle w:val="9"/>
              <w:spacing w:before="180" w:line="220" w:lineRule="auto"/>
              <w:ind w:left="441"/>
            </w:pPr>
            <w:r>
              <w:rPr>
                <w:spacing w:val="-3"/>
              </w:rPr>
              <w:t>对应产业</w:t>
            </w:r>
          </w:p>
        </w:tc>
        <w:tc>
          <w:tcPr>
            <w:tcW w:w="11114" w:type="dxa"/>
            <w:gridSpan w:val="7"/>
            <w:vAlign w:val="top"/>
          </w:tcPr>
          <w:p w14:paraId="541973EB">
            <w:pPr>
              <w:pStyle w:val="9"/>
              <w:spacing w:before="180" w:line="218" w:lineRule="auto"/>
              <w:ind w:left="127"/>
            </w:pPr>
            <w:r>
              <w:rPr>
                <w:spacing w:val="-2"/>
              </w:rPr>
              <w:t>文化艺术业（</w:t>
            </w:r>
            <w:r>
              <w:rPr>
                <w:rFonts w:ascii="Times New Roman" w:hAnsi="Times New Roman" w:eastAsia="Times New Roman" w:cs="Times New Roman"/>
                <w:spacing w:val="-2"/>
              </w:rPr>
              <w:t>88</w:t>
            </w:r>
            <w:r>
              <w:rPr>
                <w:spacing w:val="-19"/>
              </w:rPr>
              <w:t>）；</w:t>
            </w:r>
            <w:r>
              <w:rPr>
                <w:spacing w:val="-2"/>
              </w:rPr>
              <w:t>专业技术服务业（</w:t>
            </w:r>
            <w:r>
              <w:rPr>
                <w:rFonts w:ascii="Times New Roman" w:hAnsi="Times New Roman" w:eastAsia="Times New Roman" w:cs="Times New Roman"/>
                <w:spacing w:val="-2"/>
              </w:rPr>
              <w:t>74</w:t>
            </w:r>
            <w:r>
              <w:rPr>
                <w:spacing w:val="-19"/>
              </w:rPr>
              <w:t>）；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文教、工美、体育和娱乐用品制造业（</w:t>
            </w:r>
            <w:r>
              <w:rPr>
                <w:rFonts w:ascii="Times New Roman" w:hAnsi="Times New Roman" w:eastAsia="Times New Roman" w:cs="Times New Roman"/>
                <w:spacing w:val="-2"/>
              </w:rPr>
              <w:t>24</w:t>
            </w:r>
            <w:r>
              <w:rPr>
                <w:spacing w:val="-2"/>
              </w:rPr>
              <w:t>）</w:t>
            </w:r>
          </w:p>
        </w:tc>
      </w:tr>
      <w:tr w14:paraId="4A39868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1977" w:type="dxa"/>
            <w:vAlign w:val="top"/>
          </w:tcPr>
          <w:p w14:paraId="7B899DE8">
            <w:pPr>
              <w:spacing w:line="243" w:lineRule="auto"/>
              <w:rPr>
                <w:rFonts w:ascii="Arial"/>
                <w:sz w:val="21"/>
              </w:rPr>
            </w:pPr>
          </w:p>
          <w:p w14:paraId="3B7B3AC8">
            <w:pPr>
              <w:pStyle w:val="9"/>
              <w:spacing w:before="91" w:line="218" w:lineRule="auto"/>
              <w:ind w:left="441"/>
            </w:pPr>
            <w:r>
              <w:rPr>
                <w:spacing w:val="-3"/>
              </w:rPr>
              <w:t>对应岗位</w:t>
            </w:r>
          </w:p>
        </w:tc>
        <w:tc>
          <w:tcPr>
            <w:tcW w:w="11114" w:type="dxa"/>
            <w:gridSpan w:val="7"/>
            <w:vAlign w:val="top"/>
          </w:tcPr>
          <w:p w14:paraId="21EA4479">
            <w:pPr>
              <w:pStyle w:val="9"/>
              <w:spacing w:before="116" w:line="250" w:lineRule="auto"/>
              <w:ind w:left="126" w:right="122" w:hanging="3"/>
            </w:pPr>
            <w:r>
              <w:rPr>
                <w:spacing w:val="-1"/>
              </w:rPr>
              <w:t>舞美设计、装置、制景、道具设计、灯光设</w:t>
            </w:r>
            <w:r>
              <w:rPr>
                <w:spacing w:val="-2"/>
              </w:rPr>
              <w:t>计、人物造型、展示设计、数字媒体设计、视</w:t>
            </w:r>
            <w:r>
              <w:t xml:space="preserve"> </w:t>
            </w:r>
            <w:r>
              <w:rPr>
                <w:spacing w:val="-2"/>
              </w:rPr>
              <w:t>觉传达设计、产品设计等岗位</w:t>
            </w:r>
          </w:p>
        </w:tc>
      </w:tr>
      <w:tr w14:paraId="49C9317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1977" w:type="dxa"/>
            <w:vAlign w:val="top"/>
          </w:tcPr>
          <w:p w14:paraId="553140AC">
            <w:pPr>
              <w:pStyle w:val="9"/>
              <w:spacing w:before="179" w:line="218" w:lineRule="auto"/>
              <w:ind w:left="196"/>
            </w:pPr>
            <w:r>
              <w:rPr>
                <w:spacing w:val="-8"/>
              </w:rPr>
              <w:t>岗位核心能力</w:t>
            </w:r>
          </w:p>
        </w:tc>
        <w:tc>
          <w:tcPr>
            <w:tcW w:w="11114" w:type="dxa"/>
            <w:gridSpan w:val="7"/>
            <w:vAlign w:val="top"/>
          </w:tcPr>
          <w:p w14:paraId="02EEDFCD">
            <w:pPr>
              <w:pStyle w:val="9"/>
              <w:spacing w:before="179" w:line="216" w:lineRule="auto"/>
              <w:ind w:left="136"/>
            </w:pPr>
            <w:r>
              <w:rPr>
                <w:rFonts w:ascii="Times New Roman" w:hAnsi="Times New Roman" w:eastAsia="Times New Roman" w:cs="Times New Roman"/>
                <w:spacing w:val="-1"/>
              </w:rPr>
              <w:t>1</w:t>
            </w:r>
            <w:r>
              <w:rPr>
                <w:spacing w:val="-1"/>
              </w:rPr>
              <w:t>.综合分析理解能力</w:t>
            </w:r>
            <w:r>
              <w:rPr>
                <w:rFonts w:hint="eastAsia"/>
                <w:spacing w:val="-1"/>
                <w:lang w:eastAsia="zh-CN"/>
              </w:rPr>
              <w:t>；</w:t>
            </w:r>
            <w:r>
              <w:rPr>
                <w:rFonts w:ascii="Times New Roman" w:hAnsi="Times New Roman" w:eastAsia="Times New Roman" w:cs="Times New Roman"/>
                <w:spacing w:val="-1"/>
              </w:rPr>
              <w:t>2</w:t>
            </w:r>
            <w:r>
              <w:rPr>
                <w:spacing w:val="-1"/>
              </w:rPr>
              <w:t>.团队协作沟通能力</w:t>
            </w:r>
            <w:r>
              <w:rPr>
                <w:rFonts w:hint="eastAsia"/>
                <w:spacing w:val="-1"/>
                <w:lang w:eastAsia="zh-CN"/>
              </w:rPr>
              <w:t>；</w:t>
            </w:r>
            <w:r>
              <w:rPr>
                <w:rFonts w:ascii="Times New Roman" w:hAnsi="Times New Roman" w:eastAsia="Times New Roman" w:cs="Times New Roman"/>
                <w:spacing w:val="-1"/>
              </w:rPr>
              <w:t>3</w:t>
            </w:r>
            <w:r>
              <w:rPr>
                <w:spacing w:val="-1"/>
              </w:rPr>
              <w:t>.文字组织表达能力</w:t>
            </w:r>
            <w:r>
              <w:rPr>
                <w:rFonts w:hint="eastAsia"/>
                <w:spacing w:val="-1"/>
                <w:lang w:eastAsia="zh-CN"/>
              </w:rPr>
              <w:t>；</w:t>
            </w:r>
            <w:r>
              <w:rPr>
                <w:spacing w:val="-57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</w:rPr>
              <w:t>4</w:t>
            </w:r>
            <w:r>
              <w:rPr>
                <w:spacing w:val="-1"/>
              </w:rPr>
              <w:t>.艺术素养应用能力</w:t>
            </w:r>
          </w:p>
        </w:tc>
      </w:tr>
      <w:tr w14:paraId="1400368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1977" w:type="dxa"/>
            <w:vMerge w:val="restart"/>
            <w:vAlign w:val="top"/>
          </w:tcPr>
          <w:p w14:paraId="09E2B2B7">
            <w:pPr>
              <w:spacing w:line="256" w:lineRule="auto"/>
              <w:rPr>
                <w:rFonts w:ascii="Arial"/>
                <w:sz w:val="21"/>
              </w:rPr>
            </w:pPr>
          </w:p>
          <w:p w14:paraId="6DF0C17B">
            <w:pPr>
              <w:spacing w:line="256" w:lineRule="auto"/>
              <w:rPr>
                <w:rFonts w:ascii="Arial"/>
                <w:sz w:val="21"/>
              </w:rPr>
            </w:pPr>
          </w:p>
          <w:p w14:paraId="7529B292">
            <w:pPr>
              <w:spacing w:line="256" w:lineRule="auto"/>
              <w:rPr>
                <w:rFonts w:ascii="Arial"/>
                <w:sz w:val="21"/>
              </w:rPr>
            </w:pPr>
          </w:p>
          <w:p w14:paraId="18819AB5">
            <w:pPr>
              <w:spacing w:line="256" w:lineRule="auto"/>
              <w:rPr>
                <w:rFonts w:ascii="Arial"/>
                <w:sz w:val="21"/>
              </w:rPr>
            </w:pPr>
          </w:p>
          <w:p w14:paraId="6A1555A3">
            <w:pPr>
              <w:spacing w:line="256" w:lineRule="auto"/>
              <w:rPr>
                <w:rFonts w:ascii="Arial"/>
                <w:sz w:val="21"/>
              </w:rPr>
            </w:pPr>
          </w:p>
          <w:p w14:paraId="66E6764F">
            <w:pPr>
              <w:spacing w:line="257" w:lineRule="auto"/>
              <w:rPr>
                <w:rFonts w:ascii="Arial"/>
                <w:sz w:val="21"/>
              </w:rPr>
            </w:pPr>
          </w:p>
          <w:p w14:paraId="081F3304">
            <w:pPr>
              <w:spacing w:line="257" w:lineRule="auto"/>
              <w:rPr>
                <w:rFonts w:ascii="Arial"/>
                <w:sz w:val="21"/>
              </w:rPr>
            </w:pPr>
          </w:p>
          <w:p w14:paraId="24DC0EB6">
            <w:pPr>
              <w:spacing w:line="257" w:lineRule="auto"/>
              <w:rPr>
                <w:rFonts w:ascii="Arial"/>
                <w:sz w:val="21"/>
              </w:rPr>
            </w:pPr>
          </w:p>
          <w:p w14:paraId="1FE5D8DC">
            <w:pPr>
              <w:spacing w:line="257" w:lineRule="auto"/>
              <w:rPr>
                <w:rFonts w:ascii="Arial"/>
                <w:sz w:val="21"/>
              </w:rPr>
            </w:pPr>
          </w:p>
          <w:p w14:paraId="053C7BCE">
            <w:pPr>
              <w:spacing w:line="257" w:lineRule="auto"/>
              <w:rPr>
                <w:rFonts w:ascii="Arial"/>
                <w:sz w:val="21"/>
              </w:rPr>
            </w:pPr>
          </w:p>
          <w:p w14:paraId="4697F743">
            <w:pPr>
              <w:spacing w:line="257" w:lineRule="auto"/>
              <w:rPr>
                <w:rFonts w:ascii="Arial"/>
                <w:sz w:val="21"/>
              </w:rPr>
            </w:pPr>
          </w:p>
          <w:p w14:paraId="3CC203CB">
            <w:pPr>
              <w:spacing w:line="257" w:lineRule="auto"/>
              <w:rPr>
                <w:rFonts w:ascii="Arial"/>
                <w:sz w:val="21"/>
              </w:rPr>
            </w:pPr>
          </w:p>
          <w:p w14:paraId="60595216">
            <w:pPr>
              <w:spacing w:line="257" w:lineRule="auto"/>
              <w:rPr>
                <w:rFonts w:ascii="Arial"/>
                <w:sz w:val="21"/>
              </w:rPr>
            </w:pPr>
          </w:p>
          <w:p w14:paraId="7A2DC2C6">
            <w:pPr>
              <w:pStyle w:val="9"/>
              <w:spacing w:before="91" w:line="255" w:lineRule="auto"/>
              <w:ind w:left="871" w:right="143" w:hanging="675"/>
              <w:rPr>
                <w:spacing w:val="-8"/>
              </w:rPr>
            </w:pPr>
            <w:r>
              <w:rPr>
                <w:spacing w:val="-8"/>
              </w:rPr>
              <w:t>岗位职务任务</w:t>
            </w:r>
            <w:r>
              <w:t>书</w:t>
            </w:r>
          </w:p>
          <w:p w14:paraId="2F32AC95">
            <w:pPr>
              <w:rPr>
                <w:rFonts w:ascii="Arial"/>
                <w:sz w:val="21"/>
              </w:rPr>
            </w:pPr>
          </w:p>
        </w:tc>
        <w:tc>
          <w:tcPr>
            <w:tcW w:w="1418" w:type="dxa"/>
            <w:vAlign w:val="top"/>
          </w:tcPr>
          <w:p w14:paraId="2BDD4E90">
            <w:pPr>
              <w:pStyle w:val="9"/>
              <w:spacing w:before="181" w:line="217" w:lineRule="auto"/>
              <w:ind w:left="160"/>
            </w:pPr>
            <w:r>
              <w:rPr>
                <w:spacing w:val="-3"/>
              </w:rPr>
              <w:t>任务名称</w:t>
            </w:r>
          </w:p>
        </w:tc>
        <w:tc>
          <w:tcPr>
            <w:tcW w:w="1279" w:type="dxa"/>
            <w:vAlign w:val="top"/>
          </w:tcPr>
          <w:p w14:paraId="29BE635C">
            <w:pPr>
              <w:pStyle w:val="9"/>
              <w:spacing w:before="180" w:line="219" w:lineRule="auto"/>
              <w:ind w:left="158"/>
            </w:pPr>
            <w:r>
              <w:rPr>
                <w:spacing w:val="-3"/>
              </w:rPr>
              <w:t>任务要求</w:t>
            </w:r>
          </w:p>
        </w:tc>
        <w:tc>
          <w:tcPr>
            <w:tcW w:w="3132" w:type="dxa"/>
            <w:gridSpan w:val="2"/>
            <w:vAlign w:val="top"/>
          </w:tcPr>
          <w:p w14:paraId="529010A5">
            <w:pPr>
              <w:pStyle w:val="9"/>
              <w:spacing w:before="181" w:line="216" w:lineRule="auto"/>
              <w:ind w:left="937"/>
            </w:pPr>
            <w:r>
              <w:rPr>
                <w:spacing w:val="-3"/>
              </w:rPr>
              <w:t>操作过程</w:t>
            </w:r>
          </w:p>
        </w:tc>
        <w:tc>
          <w:tcPr>
            <w:tcW w:w="2674" w:type="dxa"/>
            <w:gridSpan w:val="2"/>
            <w:vAlign w:val="top"/>
          </w:tcPr>
          <w:p w14:paraId="310E590C">
            <w:pPr>
              <w:pStyle w:val="9"/>
              <w:spacing w:before="180" w:line="219" w:lineRule="auto"/>
              <w:ind w:left="932"/>
            </w:pPr>
            <w:r>
              <w:rPr>
                <w:spacing w:val="-2"/>
              </w:rPr>
              <w:t>考核点</w:t>
            </w:r>
          </w:p>
        </w:tc>
        <w:tc>
          <w:tcPr>
            <w:tcW w:w="2611" w:type="dxa"/>
            <w:vAlign w:val="top"/>
          </w:tcPr>
          <w:p w14:paraId="19AB5B15">
            <w:pPr>
              <w:pStyle w:val="9"/>
              <w:spacing w:before="180" w:line="219" w:lineRule="auto"/>
              <w:ind w:left="752"/>
            </w:pPr>
            <w:r>
              <w:rPr>
                <w:spacing w:val="-2"/>
              </w:rPr>
              <w:t>评价标准</w:t>
            </w:r>
          </w:p>
        </w:tc>
      </w:tr>
      <w:tr w14:paraId="7998456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977" w:type="dxa"/>
            <w:vMerge w:val="continue"/>
            <w:vAlign w:val="top"/>
          </w:tcPr>
          <w:p w14:paraId="5D6494B8">
            <w:pPr>
              <w:rPr>
                <w:rFonts w:ascii="Arial"/>
                <w:sz w:val="21"/>
              </w:rPr>
            </w:pPr>
          </w:p>
        </w:tc>
        <w:tc>
          <w:tcPr>
            <w:tcW w:w="1418" w:type="dxa"/>
            <w:vAlign w:val="top"/>
          </w:tcPr>
          <w:p w14:paraId="1833B866">
            <w:pPr>
              <w:spacing w:line="253" w:lineRule="auto"/>
              <w:rPr>
                <w:rFonts w:ascii="Arial"/>
                <w:sz w:val="21"/>
              </w:rPr>
            </w:pPr>
          </w:p>
          <w:p w14:paraId="3CED7C60">
            <w:pPr>
              <w:spacing w:line="253" w:lineRule="auto"/>
              <w:rPr>
                <w:rFonts w:ascii="Arial"/>
                <w:sz w:val="21"/>
              </w:rPr>
            </w:pPr>
          </w:p>
          <w:p w14:paraId="4ED83B28">
            <w:pPr>
              <w:spacing w:line="254" w:lineRule="auto"/>
              <w:rPr>
                <w:rFonts w:ascii="Arial"/>
                <w:sz w:val="21"/>
              </w:rPr>
            </w:pPr>
          </w:p>
          <w:p w14:paraId="37121BE6">
            <w:pPr>
              <w:spacing w:line="254" w:lineRule="auto"/>
              <w:rPr>
                <w:rFonts w:ascii="Arial"/>
                <w:sz w:val="21"/>
              </w:rPr>
            </w:pPr>
          </w:p>
          <w:p w14:paraId="45BE7AD1">
            <w:pPr>
              <w:spacing w:line="254" w:lineRule="auto"/>
              <w:rPr>
                <w:rFonts w:ascii="Arial"/>
                <w:sz w:val="21"/>
              </w:rPr>
            </w:pPr>
          </w:p>
          <w:p w14:paraId="7CD072B9">
            <w:pPr>
              <w:spacing w:line="254" w:lineRule="auto"/>
              <w:rPr>
                <w:rFonts w:ascii="Arial"/>
                <w:sz w:val="21"/>
              </w:rPr>
            </w:pPr>
          </w:p>
          <w:p w14:paraId="156D8E57">
            <w:pPr>
              <w:spacing w:line="254" w:lineRule="auto"/>
              <w:rPr>
                <w:rFonts w:ascii="Arial"/>
                <w:sz w:val="21"/>
              </w:rPr>
            </w:pPr>
          </w:p>
          <w:p w14:paraId="5433D98C">
            <w:pPr>
              <w:spacing w:line="254" w:lineRule="auto"/>
              <w:rPr>
                <w:rFonts w:ascii="Arial"/>
                <w:sz w:val="21"/>
              </w:rPr>
            </w:pPr>
          </w:p>
          <w:p w14:paraId="02BD4BB6">
            <w:pPr>
              <w:spacing w:line="254" w:lineRule="auto"/>
              <w:rPr>
                <w:rFonts w:ascii="Arial"/>
                <w:sz w:val="21"/>
              </w:rPr>
            </w:pPr>
          </w:p>
          <w:p w14:paraId="681B7022">
            <w:pPr>
              <w:spacing w:line="254" w:lineRule="auto"/>
              <w:rPr>
                <w:rFonts w:ascii="Arial"/>
                <w:sz w:val="21"/>
              </w:rPr>
            </w:pPr>
          </w:p>
          <w:p w14:paraId="0FE312DD">
            <w:pPr>
              <w:spacing w:line="254" w:lineRule="auto"/>
              <w:rPr>
                <w:rFonts w:ascii="Arial"/>
                <w:sz w:val="21"/>
              </w:rPr>
            </w:pPr>
          </w:p>
          <w:p w14:paraId="6164C924">
            <w:pPr>
              <w:spacing w:line="254" w:lineRule="auto"/>
              <w:rPr>
                <w:rFonts w:ascii="Arial"/>
                <w:sz w:val="21"/>
              </w:rPr>
            </w:pPr>
          </w:p>
          <w:p w14:paraId="237580CB">
            <w:pPr>
              <w:spacing w:line="254" w:lineRule="auto"/>
              <w:rPr>
                <w:rFonts w:ascii="Arial"/>
                <w:sz w:val="21"/>
              </w:rPr>
            </w:pPr>
          </w:p>
          <w:p w14:paraId="5586B1F0">
            <w:pPr>
              <w:pStyle w:val="9"/>
              <w:spacing w:before="91" w:line="488" w:lineRule="exact"/>
              <w:ind w:left="0" w:leftChars="0" w:firstLine="0" w:firstLineChars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spacing w:val="-3"/>
              </w:rPr>
              <w:t>任务职责</w:t>
            </w:r>
          </w:p>
        </w:tc>
        <w:tc>
          <w:tcPr>
            <w:tcW w:w="1279" w:type="dxa"/>
            <w:vAlign w:val="top"/>
          </w:tcPr>
          <w:p w14:paraId="4164BB95">
            <w:pPr>
              <w:spacing w:line="253" w:lineRule="auto"/>
              <w:rPr>
                <w:rFonts w:ascii="Arial"/>
                <w:sz w:val="21"/>
              </w:rPr>
            </w:pPr>
          </w:p>
          <w:p w14:paraId="5D74D9FD">
            <w:pPr>
              <w:spacing w:line="253" w:lineRule="auto"/>
              <w:rPr>
                <w:rFonts w:ascii="Arial"/>
                <w:sz w:val="21"/>
              </w:rPr>
            </w:pPr>
          </w:p>
          <w:p w14:paraId="79CB3597">
            <w:pPr>
              <w:spacing w:line="254" w:lineRule="auto"/>
              <w:rPr>
                <w:rFonts w:ascii="Arial"/>
                <w:sz w:val="21"/>
              </w:rPr>
            </w:pPr>
          </w:p>
          <w:p w14:paraId="51BEE97B">
            <w:pPr>
              <w:spacing w:line="254" w:lineRule="auto"/>
              <w:rPr>
                <w:rFonts w:ascii="Arial"/>
                <w:sz w:val="21"/>
              </w:rPr>
            </w:pPr>
          </w:p>
          <w:p w14:paraId="4F52A421">
            <w:pPr>
              <w:spacing w:line="254" w:lineRule="auto"/>
              <w:rPr>
                <w:rFonts w:ascii="Arial"/>
                <w:sz w:val="21"/>
              </w:rPr>
            </w:pPr>
          </w:p>
          <w:p w14:paraId="06186740">
            <w:pPr>
              <w:spacing w:line="254" w:lineRule="auto"/>
              <w:rPr>
                <w:rFonts w:ascii="Arial"/>
                <w:sz w:val="21"/>
              </w:rPr>
            </w:pPr>
          </w:p>
          <w:p w14:paraId="020302A0">
            <w:pPr>
              <w:spacing w:line="254" w:lineRule="auto"/>
              <w:rPr>
                <w:rFonts w:ascii="Arial"/>
                <w:sz w:val="21"/>
              </w:rPr>
            </w:pPr>
          </w:p>
          <w:p w14:paraId="56F3661E">
            <w:pPr>
              <w:spacing w:line="254" w:lineRule="auto"/>
              <w:rPr>
                <w:rFonts w:ascii="Arial"/>
                <w:sz w:val="21"/>
              </w:rPr>
            </w:pPr>
          </w:p>
          <w:p w14:paraId="49C7BDD0">
            <w:pPr>
              <w:spacing w:line="254" w:lineRule="auto"/>
              <w:rPr>
                <w:rFonts w:ascii="Arial"/>
                <w:sz w:val="21"/>
              </w:rPr>
            </w:pPr>
          </w:p>
          <w:p w14:paraId="1D5F09F1">
            <w:pPr>
              <w:spacing w:line="254" w:lineRule="auto"/>
              <w:rPr>
                <w:rFonts w:ascii="Arial"/>
                <w:sz w:val="21"/>
              </w:rPr>
            </w:pPr>
          </w:p>
          <w:p w14:paraId="0836F3A5">
            <w:pPr>
              <w:spacing w:line="254" w:lineRule="auto"/>
              <w:rPr>
                <w:rFonts w:ascii="Arial"/>
                <w:sz w:val="21"/>
              </w:rPr>
            </w:pPr>
          </w:p>
          <w:p w14:paraId="312916F1">
            <w:pPr>
              <w:spacing w:line="254" w:lineRule="auto"/>
              <w:rPr>
                <w:rFonts w:ascii="Arial"/>
                <w:sz w:val="21"/>
              </w:rPr>
            </w:pPr>
          </w:p>
          <w:p w14:paraId="5A2CE71B">
            <w:pPr>
              <w:spacing w:line="254" w:lineRule="auto"/>
              <w:rPr>
                <w:rFonts w:ascii="Arial"/>
                <w:sz w:val="21"/>
              </w:rPr>
            </w:pPr>
          </w:p>
          <w:p w14:paraId="1ECB9E48">
            <w:pPr>
              <w:pStyle w:val="9"/>
              <w:spacing w:before="91" w:line="253" w:lineRule="auto"/>
              <w:ind w:left="129" w:right="183" w:hanging="19"/>
            </w:pPr>
            <w:r>
              <w:rPr>
                <w:spacing w:val="-1"/>
              </w:rPr>
              <w:t>版面设计</w:t>
            </w:r>
            <w:r>
              <w:rPr>
                <w:spacing w:val="-8"/>
              </w:rPr>
              <w:t>与制作</w:t>
            </w:r>
          </w:p>
        </w:tc>
        <w:tc>
          <w:tcPr>
            <w:tcW w:w="3132" w:type="dxa"/>
            <w:gridSpan w:val="2"/>
            <w:vAlign w:val="top"/>
          </w:tcPr>
          <w:p w14:paraId="3737460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仿宋" w:hAnsi="仿宋" w:eastAsia="仿宋" w:cs="仿宋"/>
                <w:snapToGrid w:val="0"/>
                <w:color w:val="000000"/>
                <w:spacing w:val="-11"/>
                <w:kern w:val="0"/>
                <w:sz w:val="28"/>
                <w:szCs w:val="28"/>
                <w:lang w:val="en-US" w:eastAsia="en-US" w:bidi="ar-SA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11"/>
                <w:kern w:val="0"/>
                <w:sz w:val="28"/>
                <w:szCs w:val="28"/>
                <w:lang w:val="en-US" w:eastAsia="zh-CN" w:bidi="ar-SA"/>
              </w:rPr>
              <w:t>使用办公软件WPS或Office进行作品的排版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spacing w:val="-11"/>
                <w:kern w:val="0"/>
                <w:sz w:val="28"/>
                <w:szCs w:val="28"/>
                <w:lang w:val="en-US" w:eastAsia="zh-CN" w:bidi="ar-SA"/>
              </w:rPr>
              <w:t>，</w:t>
            </w:r>
            <w:r>
              <w:rPr>
                <w:rFonts w:ascii="仿宋" w:hAnsi="仿宋" w:eastAsia="仿宋" w:cs="仿宋"/>
                <w:snapToGrid w:val="0"/>
                <w:color w:val="000000"/>
                <w:spacing w:val="-11"/>
                <w:kern w:val="0"/>
                <w:sz w:val="28"/>
                <w:szCs w:val="28"/>
                <w:lang w:val="en-US" w:eastAsia="zh-CN" w:bidi="ar-SA"/>
              </w:rPr>
              <w:t>最终以PDF格式文件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spacing w:val="-11"/>
                <w:kern w:val="0"/>
                <w:sz w:val="28"/>
                <w:szCs w:val="28"/>
                <w:lang w:val="en-US" w:eastAsia="zh-CN" w:bidi="ar-SA"/>
              </w:rPr>
              <w:t>提交。</w:t>
            </w:r>
          </w:p>
          <w:p w14:paraId="26F345E4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13" w:right="103" w:firstLine="24"/>
              <w:jc w:val="left"/>
              <w:textAlignment w:val="baseline"/>
            </w:pPr>
            <w:r>
              <w:rPr>
                <w:rFonts w:ascii="仿宋" w:hAnsi="仿宋" w:eastAsia="仿宋" w:cs="仿宋"/>
                <w:snapToGrid w:val="0"/>
                <w:color w:val="000000"/>
                <w:spacing w:val="-1"/>
                <w:kern w:val="0"/>
                <w:sz w:val="28"/>
                <w:szCs w:val="28"/>
                <w:lang w:val="en-US" w:eastAsia="en-US" w:bidi="ar-SA"/>
              </w:rPr>
              <w:t>1.确定版面</w:t>
            </w:r>
            <w:r>
              <w:rPr>
                <w:spacing w:val="21"/>
              </w:rPr>
              <w:t>设计的目</w:t>
            </w:r>
            <w:r>
              <w:rPr>
                <w:spacing w:val="-15"/>
              </w:rPr>
              <w:t>标：明确设计方案的传</w:t>
            </w:r>
            <w:r>
              <w:rPr>
                <w:spacing w:val="-5"/>
              </w:rPr>
              <w:t>达目标和受众对象，决</w:t>
            </w:r>
            <w:r>
              <w:rPr>
                <w:spacing w:val="26"/>
              </w:rPr>
              <w:t>定版面设计的主题和</w:t>
            </w:r>
            <w:r>
              <w:rPr>
                <w:spacing w:val="-15"/>
              </w:rPr>
              <w:t>风格。</w:t>
            </w:r>
          </w:p>
          <w:p w14:paraId="03E1D81D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10" w:right="17"/>
              <w:jc w:val="left"/>
              <w:textAlignment w:val="baseline"/>
            </w:pPr>
            <w:r>
              <w:rPr>
                <w:rFonts w:ascii="Times New Roman" w:hAnsi="Times New Roman" w:eastAsia="Times New Roman" w:cs="Times New Roman"/>
                <w:spacing w:val="-4"/>
              </w:rPr>
              <w:t>2</w:t>
            </w:r>
            <w:r>
              <w:rPr>
                <w:spacing w:val="-4"/>
              </w:rPr>
              <w:t>.制定排版方案：按照</w:t>
            </w:r>
            <w:r>
              <w:rPr>
                <w:spacing w:val="-8"/>
              </w:rPr>
              <w:t>设计方案的呈现方式，</w:t>
            </w:r>
            <w:r>
              <w:rPr>
                <w:spacing w:val="26"/>
              </w:rPr>
              <w:t>确定版面的</w:t>
            </w:r>
            <w:r>
              <w:rPr>
                <w:rFonts w:hint="eastAsia"/>
                <w:spacing w:val="26"/>
                <w:lang w:val="en-US" w:eastAsia="zh-CN"/>
              </w:rPr>
              <w:t>主题、内容、布局、色彩、比例、尺寸，</w:t>
            </w:r>
            <w:r>
              <w:rPr>
                <w:spacing w:val="-13"/>
              </w:rPr>
              <w:t>制定排版</w:t>
            </w:r>
            <w:r>
              <w:rPr>
                <w:spacing w:val="-16"/>
              </w:rPr>
              <w:t>方案。</w:t>
            </w:r>
          </w:p>
          <w:p w14:paraId="54B607B0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18" w:right="103" w:hanging="2"/>
              <w:jc w:val="left"/>
              <w:textAlignment w:val="baseline"/>
            </w:pPr>
            <w:r>
              <w:rPr>
                <w:rFonts w:ascii="Times New Roman" w:hAnsi="Times New Roman" w:eastAsia="Times New Roman" w:cs="Times New Roman"/>
                <w:spacing w:val="-5"/>
              </w:rPr>
              <w:t>3</w:t>
            </w:r>
            <w:r>
              <w:rPr>
                <w:spacing w:val="-5"/>
              </w:rPr>
              <w:t>.插入</w:t>
            </w:r>
            <w:r>
              <w:rPr>
                <w:rFonts w:hint="eastAsia"/>
                <w:spacing w:val="-5"/>
                <w:lang w:val="en-US" w:eastAsia="zh-CN"/>
              </w:rPr>
              <w:t>模块1制作的全部图纸并进行说明</w:t>
            </w:r>
            <w:r>
              <w:rPr>
                <w:spacing w:val="-5"/>
              </w:rPr>
              <w:t>：根</w:t>
            </w:r>
            <w:r>
              <w:rPr>
                <w:spacing w:val="25"/>
              </w:rPr>
              <w:t>据排版方案插入相应</w:t>
            </w:r>
            <w:r>
              <w:rPr>
                <w:spacing w:val="-8"/>
              </w:rPr>
              <w:t>的图片和文字，对图片</w:t>
            </w:r>
            <w:r>
              <w:rPr>
                <w:spacing w:val="-5"/>
              </w:rPr>
              <w:t>进行大小、对比度、色</w:t>
            </w:r>
            <w:r>
              <w:rPr>
                <w:spacing w:val="-13"/>
              </w:rPr>
              <w:t>彩等的处理，对文字进</w:t>
            </w:r>
            <w:r>
              <w:rPr>
                <w:spacing w:val="-5"/>
              </w:rPr>
              <w:t>行字体、字号、颜色等</w:t>
            </w:r>
            <w:r>
              <w:rPr>
                <w:spacing w:val="-15"/>
              </w:rPr>
              <w:t>调整。</w:t>
            </w:r>
          </w:p>
          <w:p w14:paraId="10B8B983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09" w:right="103"/>
              <w:jc w:val="left"/>
              <w:textAlignment w:val="baseline"/>
              <w:rPr>
                <w:rFonts w:hint="default"/>
                <w:spacing w:val="-12"/>
                <w:lang w:val="en-US" w:eastAsia="zh-CN"/>
              </w:rPr>
            </w:pPr>
            <w:r>
              <w:rPr>
                <w:rFonts w:ascii="Times New Roman" w:hAnsi="Times New Roman" w:eastAsia="Times New Roman" w:cs="Times New Roman"/>
                <w:spacing w:val="-4"/>
              </w:rPr>
              <w:t>4</w:t>
            </w:r>
            <w:r>
              <w:rPr>
                <w:spacing w:val="-4"/>
              </w:rPr>
              <w:t>.调整版面效果：对整</w:t>
            </w:r>
            <w:r>
              <w:rPr>
                <w:spacing w:val="26"/>
              </w:rPr>
              <w:t>个版面进行细节调整</w:t>
            </w:r>
            <w:r>
              <w:rPr>
                <w:spacing w:val="-5"/>
              </w:rPr>
              <w:t>和优化，确保版面的整</w:t>
            </w:r>
            <w:r>
              <w:rPr>
                <w:spacing w:val="-12"/>
              </w:rPr>
              <w:t>体效果。</w:t>
            </w:r>
          </w:p>
        </w:tc>
        <w:tc>
          <w:tcPr>
            <w:tcW w:w="2674" w:type="dxa"/>
            <w:gridSpan w:val="2"/>
            <w:vAlign w:val="top"/>
          </w:tcPr>
          <w:p w14:paraId="1AE40BA4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right="103"/>
              <w:jc w:val="both"/>
              <w:textAlignment w:val="baseline"/>
              <w:rPr>
                <w:spacing w:val="-17"/>
                <w:sz w:val="28"/>
              </w:rPr>
            </w:pPr>
            <w:r>
              <w:rPr>
                <w:rFonts w:ascii="Times New Roman" w:hAnsi="Times New Roman" w:eastAsia="Times New Roman" w:cs="Times New Roman"/>
                <w:spacing w:val="-3"/>
              </w:rPr>
              <w:t>1.</w:t>
            </w:r>
            <w:r>
              <w:rPr>
                <w:spacing w:val="-5"/>
              </w:rPr>
              <w:t>版面设计整体效果：版面设计布局是否合理</w:t>
            </w:r>
            <w:r>
              <w:rPr>
                <w:spacing w:val="-17"/>
                <w:sz w:val="28"/>
              </w:rPr>
              <w:t>，设计风格与作品特性相符，是否符合设计方案的主题，版面设计是否美观、协调、统一。</w:t>
            </w:r>
          </w:p>
          <w:p w14:paraId="485DF4D8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right="103"/>
              <w:jc w:val="left"/>
              <w:textAlignment w:val="baseline"/>
            </w:pPr>
            <w:r>
              <w:rPr>
                <w:rFonts w:ascii="Times New Roman" w:hAnsi="Times New Roman" w:eastAsia="Times New Roman" w:cs="Times New Roman"/>
                <w:spacing w:val="11"/>
                <w:sz w:val="28"/>
              </w:rPr>
              <w:t>2.</w:t>
            </w:r>
            <w:r>
              <w:rPr>
                <w:spacing w:val="11"/>
                <w:sz w:val="28"/>
              </w:rPr>
              <w:t>排版内容：排版内容包括作品名、设计说明、平面图、布景或道具的三视图、效果图、声光电现代科学技术的理解与运用等内容是否准确、</w:t>
            </w:r>
            <w:r>
              <w:rPr>
                <w:spacing w:val="-19"/>
              </w:rPr>
              <w:t>完整。</w:t>
            </w:r>
          </w:p>
          <w:p w14:paraId="3F10180C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right="104"/>
              <w:jc w:val="left"/>
              <w:textAlignment w:val="baseline"/>
            </w:pPr>
            <w:r>
              <w:rPr>
                <w:rFonts w:ascii="Times New Roman" w:hAnsi="Times New Roman" w:eastAsia="Times New Roman" w:cs="Times New Roman"/>
                <w:spacing w:val="-11"/>
              </w:rPr>
              <w:t>3.</w:t>
            </w:r>
            <w:r>
              <w:rPr>
                <w:spacing w:val="-11"/>
              </w:rPr>
              <w:t>图片和文字处理：</w:t>
            </w:r>
            <w:r>
              <w:rPr>
                <w:spacing w:val="23"/>
              </w:rPr>
              <w:t>图片和文字是否处</w:t>
            </w:r>
            <w:r>
              <w:rPr>
                <w:spacing w:val="-20"/>
              </w:rPr>
              <w:t>理得当，图片是否清</w:t>
            </w:r>
            <w:r>
              <w:rPr>
                <w:spacing w:val="-27"/>
              </w:rPr>
              <w:t>晰、文字通顺、易读，</w:t>
            </w:r>
            <w:r>
              <w:rPr>
                <w:spacing w:val="27"/>
              </w:rPr>
              <w:t>能否呈现出设计方</w:t>
            </w:r>
            <w:r>
              <w:rPr>
                <w:spacing w:val="-2"/>
              </w:rPr>
              <w:t>案的特点和优势。</w:t>
            </w:r>
          </w:p>
          <w:p w14:paraId="4B176AE9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right="103"/>
              <w:jc w:val="left"/>
              <w:textAlignment w:val="baseline"/>
            </w:pPr>
            <w:r>
              <w:rPr>
                <w:rFonts w:ascii="Times New Roman" w:hAnsi="Times New Roman" w:eastAsia="Times New Roman" w:cs="Times New Roman"/>
                <w:spacing w:val="2"/>
              </w:rPr>
              <w:t>4.</w:t>
            </w:r>
            <w:r>
              <w:rPr>
                <w:spacing w:val="2"/>
              </w:rPr>
              <w:t>版面色彩搭配和字</w:t>
            </w:r>
            <w:r>
              <w:rPr>
                <w:spacing w:val="-19"/>
              </w:rPr>
              <w:t>体选择：色彩搭配是</w:t>
            </w:r>
            <w:r>
              <w:rPr>
                <w:spacing w:val="-6"/>
              </w:rPr>
              <w:t>否协调、字体是否美</w:t>
            </w:r>
            <w:r>
              <w:rPr>
                <w:spacing w:val="-2"/>
              </w:rPr>
              <w:t>观，适合审美需求。</w:t>
            </w:r>
          </w:p>
        </w:tc>
        <w:tc>
          <w:tcPr>
            <w:tcW w:w="2611" w:type="dxa"/>
            <w:vAlign w:val="top"/>
          </w:tcPr>
          <w:p w14:paraId="2BDB9EA6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14" w:right="105" w:firstLine="26"/>
              <w:jc w:val="left"/>
              <w:textAlignment w:val="baseline"/>
            </w:pPr>
            <w:r>
              <w:rPr>
                <w:rFonts w:ascii="Times New Roman" w:hAnsi="Times New Roman" w:eastAsia="Times New Roman" w:cs="Times New Roman"/>
                <w:spacing w:val="-17"/>
              </w:rPr>
              <w:t>1</w:t>
            </w:r>
            <w:r>
              <w:rPr>
                <w:spacing w:val="-17"/>
              </w:rPr>
              <w:t>.布局设计：版式设</w:t>
            </w:r>
            <w:r>
              <w:rPr>
                <w:spacing w:val="-15"/>
              </w:rPr>
              <w:t>计的布局合理，各元素的位置、大小、比例协调，能够突出设</w:t>
            </w:r>
            <w:r>
              <w:rPr>
                <w:spacing w:val="-12"/>
              </w:rPr>
              <w:t>计要素。</w:t>
            </w:r>
          </w:p>
          <w:p w14:paraId="7B73069A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09" w:right="105" w:firstLine="3"/>
              <w:jc w:val="left"/>
              <w:textAlignment w:val="baseline"/>
            </w:pPr>
            <w:r>
              <w:rPr>
                <w:rFonts w:ascii="Times New Roman" w:hAnsi="Times New Roman" w:eastAsia="Times New Roman" w:cs="Times New Roman"/>
                <w:spacing w:val="-14"/>
              </w:rPr>
              <w:t>2</w:t>
            </w:r>
            <w:r>
              <w:rPr>
                <w:spacing w:val="-14"/>
              </w:rPr>
              <w:t>.字体和排版：设计</w:t>
            </w:r>
            <w:r>
              <w:rPr>
                <w:spacing w:val="-15"/>
              </w:rPr>
              <w:t>包括作品名、设计说明、平面图、布景或道具的三视图、效果图、声光电现代科学</w:t>
            </w:r>
            <w:r>
              <w:rPr>
                <w:spacing w:val="18"/>
              </w:rPr>
              <w:t>技术的理解与运用</w:t>
            </w:r>
            <w:r>
              <w:rPr>
                <w:spacing w:val="-15"/>
              </w:rPr>
              <w:t>等清晰明了。排版美</w:t>
            </w:r>
            <w:r>
              <w:rPr>
                <w:spacing w:val="-5"/>
              </w:rPr>
              <w:t>观、整齐、易读。</w:t>
            </w:r>
          </w:p>
          <w:p w14:paraId="28B0E5CD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19" w:right="105"/>
              <w:jc w:val="left"/>
              <w:textAlignment w:val="baseline"/>
            </w:pPr>
            <w:r>
              <w:rPr>
                <w:rFonts w:ascii="Times New Roman" w:hAnsi="Times New Roman" w:eastAsia="Times New Roman" w:cs="Times New Roman"/>
                <w:spacing w:val="-14"/>
              </w:rPr>
              <w:t>3</w:t>
            </w:r>
            <w:r>
              <w:rPr>
                <w:spacing w:val="-14"/>
              </w:rPr>
              <w:t>.色彩运用：本设计</w:t>
            </w:r>
            <w:r>
              <w:rPr>
                <w:spacing w:val="17"/>
              </w:rPr>
              <w:t>所采用的色彩与舞</w:t>
            </w:r>
            <w:r>
              <w:rPr>
                <w:spacing w:val="-16"/>
              </w:rPr>
              <w:t>台设计主题、风格相</w:t>
            </w:r>
            <w:r>
              <w:rPr>
                <w:spacing w:val="9"/>
              </w:rPr>
              <w:t>符，色彩的搭配协</w:t>
            </w:r>
            <w:r>
              <w:rPr>
                <w:spacing w:val="-17"/>
              </w:rPr>
              <w:t>调。</w:t>
            </w:r>
          </w:p>
          <w:p w14:paraId="3A2D2729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21" w:right="105" w:hanging="9"/>
              <w:jc w:val="left"/>
              <w:textAlignment w:val="baseline"/>
            </w:pPr>
            <w:r>
              <w:rPr>
                <w:rFonts w:ascii="Times New Roman" w:hAnsi="Times New Roman" w:eastAsia="Times New Roman" w:cs="Times New Roman"/>
                <w:spacing w:val="-14"/>
              </w:rPr>
              <w:t>4</w:t>
            </w:r>
            <w:r>
              <w:rPr>
                <w:spacing w:val="-14"/>
              </w:rPr>
              <w:t>.图像处理：版式设</w:t>
            </w:r>
            <w:r>
              <w:rPr>
                <w:spacing w:val="17"/>
              </w:rPr>
              <w:t>计中图像的处理符</w:t>
            </w:r>
            <w:r>
              <w:rPr>
                <w:spacing w:val="-16"/>
              </w:rPr>
              <w:t>合要求，图像的分辨率清晰，能够突出设</w:t>
            </w:r>
            <w:r>
              <w:rPr>
                <w:spacing w:val="-13"/>
              </w:rPr>
              <w:t>计要素。</w:t>
            </w:r>
          </w:p>
          <w:p w14:paraId="25963B7B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21" w:right="105"/>
              <w:jc w:val="left"/>
              <w:textAlignment w:val="baseline"/>
            </w:pPr>
            <w:r>
              <w:rPr>
                <w:rFonts w:ascii="Times New Roman" w:hAnsi="Times New Roman" w:eastAsia="Times New Roman" w:cs="Times New Roman"/>
                <w:spacing w:val="-15"/>
              </w:rPr>
              <w:t>5</w:t>
            </w:r>
            <w:r>
              <w:rPr>
                <w:spacing w:val="-15"/>
              </w:rPr>
              <w:t>.创意性：设计的创</w:t>
            </w:r>
            <w:r>
              <w:rPr>
                <w:spacing w:val="-16"/>
              </w:rPr>
              <w:t>意新颖独特，符合赛</w:t>
            </w:r>
            <w:r>
              <w:rPr>
                <w:spacing w:val="-8"/>
              </w:rPr>
              <w:t>题的设计要求。</w:t>
            </w:r>
          </w:p>
        </w:tc>
      </w:tr>
      <w:tr w14:paraId="36BB95D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1977" w:type="dxa"/>
            <w:vAlign w:val="top"/>
          </w:tcPr>
          <w:p w14:paraId="04D5F91D">
            <w:pPr>
              <w:spacing w:line="243" w:lineRule="auto"/>
              <w:rPr>
                <w:rFonts w:ascii="Arial"/>
                <w:sz w:val="21"/>
              </w:rPr>
            </w:pPr>
          </w:p>
          <w:p w14:paraId="2162E9E6">
            <w:pPr>
              <w:pStyle w:val="9"/>
              <w:spacing w:before="91" w:line="216" w:lineRule="auto"/>
              <w:ind w:left="196"/>
            </w:pPr>
            <w:r>
              <w:rPr>
                <w:spacing w:val="-8"/>
              </w:rPr>
              <w:t>岗位工作规范</w:t>
            </w:r>
          </w:p>
        </w:tc>
        <w:tc>
          <w:tcPr>
            <w:tcW w:w="11114" w:type="dxa"/>
            <w:gridSpan w:val="7"/>
            <w:vAlign w:val="top"/>
          </w:tcPr>
          <w:p w14:paraId="31AA91FA">
            <w:pPr>
              <w:pStyle w:val="9"/>
              <w:spacing w:before="116" w:line="250" w:lineRule="auto"/>
              <w:ind w:left="109" w:right="705" w:firstLine="26"/>
            </w:pPr>
            <w:r>
              <w:rPr>
                <w:rFonts w:ascii="Times New Roman" w:hAnsi="Times New Roman" w:eastAsia="Times New Roman" w:cs="Times New Roman"/>
                <w:spacing w:val="-9"/>
              </w:rPr>
              <w:t>1</w:t>
            </w:r>
            <w:r>
              <w:rPr>
                <w:spacing w:val="-9"/>
              </w:rPr>
              <w:t>.充分体现团队合作精神，根据工作任务，团队成员</w:t>
            </w:r>
            <w:r>
              <w:rPr>
                <w:spacing w:val="-10"/>
              </w:rPr>
              <w:t>分工合作，协同完成设计任务。</w:t>
            </w:r>
            <w:r>
              <w:rPr>
                <w:rFonts w:ascii="Times New Roman" w:hAnsi="Times New Roman" w:eastAsia="Times New Roman" w:cs="Times New Roman"/>
                <w:spacing w:val="-2"/>
              </w:rPr>
              <w:t>2</w:t>
            </w:r>
            <w:r>
              <w:rPr>
                <w:spacing w:val="-2"/>
              </w:rPr>
              <w:t>.坚守职业素养和行为规范，遵守比赛规程和比赛纪律要求。</w:t>
            </w:r>
          </w:p>
        </w:tc>
      </w:tr>
      <w:tr w14:paraId="103E12E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2" w:hRule="atLeast"/>
        </w:trPr>
        <w:tc>
          <w:tcPr>
            <w:tcW w:w="1977" w:type="dxa"/>
            <w:vAlign w:val="top"/>
          </w:tcPr>
          <w:p w14:paraId="3B18A0D7">
            <w:pPr>
              <w:spacing w:line="267" w:lineRule="auto"/>
              <w:rPr>
                <w:rFonts w:ascii="Arial"/>
                <w:sz w:val="21"/>
              </w:rPr>
            </w:pPr>
          </w:p>
          <w:p w14:paraId="6245CCE9">
            <w:pPr>
              <w:spacing w:line="267" w:lineRule="auto"/>
              <w:rPr>
                <w:rFonts w:ascii="Arial"/>
                <w:sz w:val="21"/>
              </w:rPr>
            </w:pPr>
          </w:p>
          <w:p w14:paraId="260DEBE0">
            <w:pPr>
              <w:spacing w:line="267" w:lineRule="auto"/>
              <w:rPr>
                <w:rFonts w:ascii="Arial"/>
                <w:sz w:val="21"/>
              </w:rPr>
            </w:pPr>
          </w:p>
          <w:p w14:paraId="350BB087">
            <w:pPr>
              <w:spacing w:line="267" w:lineRule="auto"/>
              <w:rPr>
                <w:rFonts w:ascii="Arial"/>
                <w:sz w:val="21"/>
              </w:rPr>
            </w:pPr>
          </w:p>
          <w:p w14:paraId="1FE815F2">
            <w:pPr>
              <w:spacing w:line="267" w:lineRule="auto"/>
              <w:rPr>
                <w:rFonts w:ascii="Arial"/>
                <w:sz w:val="21"/>
              </w:rPr>
            </w:pPr>
          </w:p>
          <w:p w14:paraId="236CBF5C">
            <w:pPr>
              <w:pStyle w:val="9"/>
              <w:spacing w:before="91" w:line="219" w:lineRule="auto"/>
              <w:ind w:left="152"/>
            </w:pPr>
            <w:r>
              <w:rPr>
                <w:spacing w:val="-1"/>
              </w:rPr>
              <w:t>赛项赛场准备</w:t>
            </w:r>
          </w:p>
        </w:tc>
        <w:tc>
          <w:tcPr>
            <w:tcW w:w="11114" w:type="dxa"/>
            <w:gridSpan w:val="7"/>
            <w:vAlign w:val="top"/>
          </w:tcPr>
          <w:p w14:paraId="7A717201">
            <w:pPr>
              <w:pStyle w:val="9"/>
              <w:spacing w:before="116" w:line="266" w:lineRule="auto"/>
              <w:ind w:left="118" w:right="110" w:firstLine="18"/>
            </w:pPr>
            <w:r>
              <w:rPr>
                <w:rFonts w:ascii="Times New Roman" w:hAnsi="Times New Roman" w:eastAsia="Times New Roman" w:cs="Times New Roman"/>
                <w:spacing w:val="-9"/>
              </w:rPr>
              <w:t>1</w:t>
            </w:r>
            <w:r>
              <w:rPr>
                <w:spacing w:val="-9"/>
              </w:rPr>
              <w:t>.场地准备：比赛场地应该满足安全、整洁、通风、照明等基本条件</w:t>
            </w:r>
            <w:r>
              <w:rPr>
                <w:spacing w:val="-10"/>
              </w:rPr>
              <w:t>，以便参赛选手能够</w:t>
            </w:r>
            <w:r>
              <w:rPr>
                <w:spacing w:val="-1"/>
              </w:rPr>
              <w:t>充分展示设计作品的各个细节和特点，同时还应该有足够的空间来容纳所有参赛选手</w:t>
            </w:r>
            <w:r>
              <w:rPr>
                <w:spacing w:val="-2"/>
              </w:rPr>
              <w:t>和设</w:t>
            </w:r>
            <w:r>
              <w:rPr>
                <w:spacing w:val="-1"/>
              </w:rPr>
              <w:t>备，场地的地面应平整、光洁，比赛所需的电力和网络等基础设施</w:t>
            </w:r>
            <w:r>
              <w:rPr>
                <w:spacing w:val="-2"/>
              </w:rPr>
              <w:t>也应得到充分考虑。</w:t>
            </w:r>
          </w:p>
          <w:p w14:paraId="7CD1DA5B">
            <w:pPr>
              <w:pStyle w:val="9"/>
              <w:spacing w:before="108" w:line="442" w:lineRule="exact"/>
              <w:ind w:left="109"/>
            </w:pPr>
            <w:r>
              <w:rPr>
                <w:rFonts w:ascii="Times New Roman" w:hAnsi="Times New Roman" w:eastAsia="Times New Roman" w:cs="Times New Roman"/>
                <w:spacing w:val="-4"/>
                <w:position w:val="11"/>
              </w:rPr>
              <w:t>2</w:t>
            </w:r>
            <w:r>
              <w:rPr>
                <w:spacing w:val="-4"/>
                <w:position w:val="11"/>
              </w:rPr>
              <w:t>.材料准备：比赛所需的材料应在比赛前统一购买，并经过严格筛选和检</w:t>
            </w:r>
            <w:r>
              <w:rPr>
                <w:spacing w:val="-5"/>
                <w:position w:val="11"/>
              </w:rPr>
              <w:t>查。材料应保证</w:t>
            </w:r>
          </w:p>
          <w:p w14:paraId="1C9837E7">
            <w:pPr>
              <w:pStyle w:val="9"/>
              <w:spacing w:line="216" w:lineRule="auto"/>
              <w:ind w:left="116"/>
            </w:pPr>
            <w:r>
              <w:rPr>
                <w:spacing w:val="-2"/>
              </w:rPr>
              <w:t>质量，同时也要考虑到材料的可持续性和环保性，使用耗材和备用耗材准备适当。</w:t>
            </w:r>
          </w:p>
          <w:p w14:paraId="67438C03">
            <w:pPr>
              <w:pStyle w:val="9"/>
              <w:spacing w:before="110" w:line="252" w:lineRule="auto"/>
              <w:ind w:left="108" w:right="110" w:firstLine="7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>3</w:t>
            </w:r>
            <w:r>
              <w:rPr>
                <w:spacing w:val="-2"/>
              </w:rPr>
              <w:t>.设备准备</w:t>
            </w:r>
            <w:r>
              <w:rPr>
                <w:rFonts w:hint="eastAsia"/>
                <w:spacing w:val="-2"/>
                <w:lang w:eastAsia="zh-CN"/>
              </w:rPr>
              <w:t>：</w:t>
            </w:r>
            <w:r>
              <w:rPr>
                <w:spacing w:val="-2"/>
              </w:rPr>
              <w:t>比赛需要用到的设备应提前测试和调试，包括但不限于计算机、绘图板等。</w:t>
            </w:r>
            <w:r>
              <w:rPr>
                <w:rFonts w:ascii="Times New Roman" w:hAnsi="Times New Roman" w:eastAsia="Times New Roman" w:cs="Times New Roman"/>
                <w:spacing w:val="-3"/>
              </w:rPr>
              <w:t>4</w:t>
            </w:r>
            <w:r>
              <w:rPr>
                <w:spacing w:val="-3"/>
              </w:rPr>
              <w:t>.软件准备：按照赛项规程，比赛所用到</w:t>
            </w:r>
            <w:r>
              <w:rPr>
                <w:spacing w:val="-4"/>
              </w:rPr>
              <w:t>的相关正版设计软件应提前测试和调试，确保比</w:t>
            </w:r>
          </w:p>
          <w:p w14:paraId="7BEA2A94">
            <w:pPr>
              <w:pStyle w:val="9"/>
              <w:spacing w:before="116" w:line="217" w:lineRule="auto"/>
              <w:ind w:left="109"/>
            </w:pPr>
            <w:r>
              <w:rPr>
                <w:spacing w:val="-6"/>
              </w:rPr>
              <w:t>赛顺利进行。</w:t>
            </w:r>
          </w:p>
          <w:p w14:paraId="55F188BC">
            <w:pPr>
              <w:pStyle w:val="9"/>
              <w:spacing w:before="112" w:line="290" w:lineRule="auto"/>
              <w:ind w:left="118" w:right="26" w:hanging="1"/>
            </w:pPr>
            <w:r>
              <w:rPr>
                <w:rFonts w:ascii="Times New Roman" w:hAnsi="Times New Roman" w:eastAsia="Times New Roman" w:cs="Times New Roman"/>
                <w:spacing w:val="-4"/>
              </w:rPr>
              <w:t>5</w:t>
            </w:r>
            <w:r>
              <w:rPr>
                <w:spacing w:val="-4"/>
              </w:rPr>
              <w:t>.培训和指导：在比赛前，组委会应该组织相关的培训和指导活动，帮助选手了解比赛规</w:t>
            </w:r>
            <w:r>
              <w:rPr>
                <w:spacing w:val="-6"/>
              </w:rPr>
              <w:t>则和注意事项，提高选手的竞技水平和比赛参与度，并向参赛选手进行充分的说明和培训。</w:t>
            </w:r>
            <w:r>
              <w:rPr>
                <w:spacing w:val="-4"/>
              </w:rPr>
              <w:t>比赛组委会应制定比赛规则和评分标准，并确保评分过程的公正和透明。参赛选手也应充</w:t>
            </w:r>
          </w:p>
          <w:p w14:paraId="4643E7EF">
            <w:pPr>
              <w:pStyle w:val="9"/>
              <w:spacing w:line="218" w:lineRule="auto"/>
              <w:ind w:left="117"/>
            </w:pPr>
            <w:r>
              <w:rPr>
                <w:spacing w:val="-3"/>
              </w:rPr>
              <w:t>分了解比赛规则和评分标准，以便更好地准备比赛。</w:t>
            </w:r>
          </w:p>
          <w:p w14:paraId="06926999">
            <w:pPr>
              <w:pStyle w:val="9"/>
              <w:spacing w:before="109" w:line="290" w:lineRule="auto"/>
              <w:ind w:left="121" w:right="108" w:hanging="5"/>
              <w:jc w:val="both"/>
            </w:pPr>
            <w:r>
              <w:rPr>
                <w:rFonts w:ascii="Times New Roman" w:hAnsi="Times New Roman" w:eastAsia="Times New Roman" w:cs="Times New Roman"/>
                <w:spacing w:val="-4"/>
              </w:rPr>
              <w:t>6</w:t>
            </w:r>
            <w:r>
              <w:rPr>
                <w:spacing w:val="-4"/>
              </w:rPr>
              <w:t>.评审准备：组委会应该组织专业的评审团队，对比赛作品进行评审，并给出专业的评价</w:t>
            </w:r>
            <w:r>
              <w:rPr>
                <w:spacing w:val="-5"/>
              </w:rPr>
              <w:t>和建议。评审团队应该具有丰富的设计和制作经验，并能够准确地评价选手的创意设计和</w:t>
            </w:r>
          </w:p>
          <w:p w14:paraId="2FE41CEE">
            <w:pPr>
              <w:pStyle w:val="9"/>
              <w:spacing w:before="1" w:line="210" w:lineRule="auto"/>
              <w:ind w:left="134"/>
            </w:pPr>
            <w:r>
              <w:rPr>
                <w:spacing w:val="-10"/>
              </w:rPr>
              <w:t>艺术设计水平。</w:t>
            </w:r>
          </w:p>
        </w:tc>
      </w:tr>
      <w:tr w14:paraId="1B713CF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1977" w:type="dxa"/>
            <w:vAlign w:val="top"/>
          </w:tcPr>
          <w:p w14:paraId="53AB057F">
            <w:pPr>
              <w:spacing w:line="267" w:lineRule="auto"/>
              <w:rPr>
                <w:rFonts w:ascii="Arial"/>
                <w:sz w:val="21"/>
              </w:rPr>
            </w:pPr>
          </w:p>
          <w:p w14:paraId="086732EF">
            <w:pPr>
              <w:spacing w:line="267" w:lineRule="auto"/>
              <w:rPr>
                <w:rFonts w:ascii="Arial"/>
                <w:sz w:val="21"/>
              </w:rPr>
            </w:pPr>
          </w:p>
          <w:p w14:paraId="0D0CEADC">
            <w:pPr>
              <w:spacing w:line="267" w:lineRule="auto"/>
              <w:rPr>
                <w:rFonts w:ascii="Arial"/>
                <w:sz w:val="21"/>
              </w:rPr>
            </w:pPr>
          </w:p>
          <w:p w14:paraId="0907ACB4">
            <w:pPr>
              <w:spacing w:line="267" w:lineRule="auto"/>
              <w:rPr>
                <w:rFonts w:ascii="Arial"/>
                <w:sz w:val="21"/>
              </w:rPr>
            </w:pPr>
          </w:p>
          <w:p w14:paraId="0416E1D5">
            <w:pPr>
              <w:spacing w:line="267" w:lineRule="auto"/>
              <w:rPr>
                <w:rFonts w:ascii="Arial"/>
                <w:sz w:val="21"/>
              </w:rPr>
            </w:pPr>
          </w:p>
          <w:p w14:paraId="5EA15FD1">
            <w:pPr>
              <w:pStyle w:val="9"/>
              <w:spacing w:before="91" w:line="219" w:lineRule="auto"/>
              <w:ind w:left="442"/>
            </w:pPr>
            <w:r>
              <w:rPr>
                <w:spacing w:val="-3"/>
              </w:rPr>
              <w:t>注意事项</w:t>
            </w:r>
          </w:p>
        </w:tc>
        <w:tc>
          <w:tcPr>
            <w:tcW w:w="11114" w:type="dxa"/>
            <w:gridSpan w:val="7"/>
            <w:vAlign w:val="top"/>
          </w:tcPr>
          <w:p w14:paraId="6B8C5F3B">
            <w:pPr>
              <w:pStyle w:val="9"/>
              <w:spacing w:before="114" w:line="441" w:lineRule="exact"/>
              <w:ind w:left="136"/>
            </w:pPr>
            <w:r>
              <w:rPr>
                <w:rFonts w:ascii="Times New Roman" w:hAnsi="Times New Roman" w:eastAsia="Times New Roman" w:cs="Times New Roman"/>
                <w:spacing w:val="-1"/>
                <w:position w:val="11"/>
              </w:rPr>
              <w:t>1</w:t>
            </w:r>
            <w:r>
              <w:rPr>
                <w:spacing w:val="-1"/>
                <w:position w:val="11"/>
              </w:rPr>
              <w:t>.参赛者应该在规定时间内到达比赛场地，并在比赛前进行相关准备</w:t>
            </w:r>
            <w:r>
              <w:rPr>
                <w:spacing w:val="-2"/>
                <w:position w:val="11"/>
              </w:rPr>
              <w:t>工作。</w:t>
            </w:r>
          </w:p>
          <w:p w14:paraId="2E54EFE2">
            <w:pPr>
              <w:pStyle w:val="9"/>
              <w:spacing w:line="218" w:lineRule="auto"/>
              <w:ind w:left="109"/>
            </w:pPr>
            <w:r>
              <w:rPr>
                <w:rFonts w:ascii="Times New Roman" w:hAnsi="Times New Roman" w:eastAsia="Times New Roman" w:cs="Times New Roman"/>
                <w:spacing w:val="-3"/>
              </w:rPr>
              <w:t>2</w:t>
            </w:r>
            <w:r>
              <w:rPr>
                <w:spacing w:val="-3"/>
              </w:rPr>
              <w:t>.比赛期间应严格遵守比赛规则和安全要求。</w:t>
            </w:r>
          </w:p>
          <w:p w14:paraId="6E15E4BC">
            <w:pPr>
              <w:pStyle w:val="9"/>
              <w:spacing w:before="108" w:line="216" w:lineRule="auto"/>
              <w:ind w:left="115"/>
            </w:pPr>
            <w:r>
              <w:rPr>
                <w:rFonts w:ascii="Times New Roman" w:hAnsi="Times New Roman" w:eastAsia="Times New Roman" w:cs="Times New Roman"/>
                <w:spacing w:val="-1"/>
              </w:rPr>
              <w:t>3</w:t>
            </w:r>
            <w:r>
              <w:rPr>
                <w:spacing w:val="-1"/>
              </w:rPr>
              <w:t>.比赛期间不得妨碍其他参赛者或工作人员的正常工作。</w:t>
            </w:r>
          </w:p>
          <w:p w14:paraId="0BFD5860">
            <w:pPr>
              <w:pStyle w:val="9"/>
              <w:spacing w:before="111" w:line="441" w:lineRule="exact"/>
              <w:jc w:val="center"/>
            </w:pPr>
            <w:r>
              <w:rPr>
                <w:rFonts w:ascii="Times New Roman" w:hAnsi="Times New Roman" w:eastAsia="Times New Roman" w:cs="Times New Roman"/>
                <w:spacing w:val="-6"/>
                <w:position w:val="11"/>
              </w:rPr>
              <w:t>4</w:t>
            </w:r>
            <w:r>
              <w:rPr>
                <w:spacing w:val="-6"/>
                <w:position w:val="11"/>
              </w:rPr>
              <w:t>.比赛结束后，参赛者需要及时清理和整理自己的工作区域，保持比赛现场的整洁和安全。</w:t>
            </w:r>
          </w:p>
          <w:p w14:paraId="2914825C">
            <w:pPr>
              <w:pStyle w:val="9"/>
              <w:spacing w:before="1" w:line="216" w:lineRule="auto"/>
              <w:ind w:left="117"/>
            </w:pPr>
            <w:r>
              <w:rPr>
                <w:rFonts w:ascii="Times New Roman" w:hAnsi="Times New Roman" w:eastAsia="Times New Roman" w:cs="Times New Roman"/>
                <w:spacing w:val="-2"/>
              </w:rPr>
              <w:t>5</w:t>
            </w:r>
            <w:r>
              <w:rPr>
                <w:spacing w:val="-2"/>
              </w:rPr>
              <w:t>.参赛者需要尊重评委和其他人员的工作，并接受他们的评价和决定。</w:t>
            </w:r>
          </w:p>
          <w:p w14:paraId="6D46926D">
            <w:pPr>
              <w:pStyle w:val="9"/>
              <w:spacing w:before="110" w:line="252" w:lineRule="auto"/>
              <w:ind w:left="114" w:right="26" w:firstLine="1"/>
            </w:pPr>
            <w:r>
              <w:rPr>
                <w:rFonts w:ascii="Times New Roman" w:hAnsi="Times New Roman" w:eastAsia="Times New Roman" w:cs="Times New Roman"/>
                <w:spacing w:val="-6"/>
              </w:rPr>
              <w:t>6</w:t>
            </w:r>
            <w:r>
              <w:rPr>
                <w:spacing w:val="-6"/>
              </w:rPr>
              <w:t>.比赛前需要认真阅读比赛规则和评分标准，了解比赛内容要求，以便更好地准备和参赛。</w:t>
            </w:r>
            <w:r>
              <w:rPr>
                <w:rFonts w:ascii="Times New Roman" w:hAnsi="Times New Roman" w:eastAsia="Times New Roman" w:cs="Times New Roman"/>
                <w:spacing w:val="-9"/>
              </w:rPr>
              <w:t>7</w:t>
            </w:r>
            <w:r>
              <w:rPr>
                <w:spacing w:val="-9"/>
              </w:rPr>
              <w:t>.参赛者需要在比赛期间保持良好的心态，克服压力和困难，以最佳状态发挥自</w:t>
            </w:r>
            <w:r>
              <w:rPr>
                <w:spacing w:val="-10"/>
              </w:rPr>
              <w:t>己的能力。</w:t>
            </w:r>
          </w:p>
        </w:tc>
      </w:tr>
    </w:tbl>
    <w:p w14:paraId="6CC09DD2">
      <w:pPr>
        <w:spacing w:line="20" w:lineRule="exact"/>
      </w:pPr>
    </w:p>
    <w:p w14:paraId="587BA200">
      <w:pPr>
        <w:pStyle w:val="2"/>
        <w:ind w:left="0" w:leftChars="0" w:firstLine="0" w:firstLineChars="0"/>
        <w:rPr>
          <w:rFonts w:ascii="Arial"/>
          <w:sz w:val="21"/>
        </w:rPr>
      </w:pPr>
    </w:p>
    <w:p w14:paraId="4E8AD5CA">
      <w:pPr>
        <w:numPr>
          <w:ilvl w:val="0"/>
          <w:numId w:val="0"/>
        </w:numPr>
        <w:spacing w:before="91" w:line="411" w:lineRule="auto"/>
        <w:ind w:firstLine="568" w:firstLineChars="200"/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pacing w:val="2"/>
          <w:position w:val="19"/>
          <w:sz w:val="28"/>
          <w:szCs w:val="28"/>
          <w:lang w:val="en-US" w:eastAsia="zh-CN"/>
        </w:rPr>
        <w:t>二、技能模块要求</w:t>
      </w:r>
    </w:p>
    <w:p w14:paraId="49608BC3">
      <w:pPr>
        <w:spacing w:line="218" w:lineRule="auto"/>
        <w:ind w:left="5299"/>
        <w:rPr>
          <w:rFonts w:hint="eastAsia" w:ascii="黑体" w:hAnsi="黑体" w:eastAsia="黑体" w:cs="黑体"/>
          <w:spacing w:val="-4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pacing w:val="-4"/>
          <w:sz w:val="28"/>
          <w:szCs w:val="28"/>
          <w:lang w:val="en-US" w:eastAsia="zh-CN"/>
        </w:rPr>
        <w:t>模块一 ：表现模块</w:t>
      </w:r>
    </w:p>
    <w:p w14:paraId="1D7B2D66">
      <w:pPr>
        <w:spacing w:before="91" w:line="411" w:lineRule="auto"/>
        <w:ind w:firstLine="554" w:firstLineChars="200"/>
        <w:rPr>
          <w:rFonts w:hint="eastAsia" w:ascii="仿宋" w:hAnsi="仿宋" w:eastAsia="仿宋" w:cs="仿宋"/>
          <w:b/>
          <w:bCs/>
          <w:spacing w:val="-2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pacing w:val="-2"/>
          <w:sz w:val="28"/>
          <w:szCs w:val="28"/>
        </w:rPr>
        <w:t>1.任务环境</w:t>
      </w:r>
    </w:p>
    <w:p w14:paraId="6FB98BEB">
      <w:pPr>
        <w:spacing w:before="91" w:line="411" w:lineRule="auto"/>
        <w:ind w:firstLine="552" w:firstLineChars="200"/>
        <w:rPr>
          <w:rFonts w:hint="default" w:ascii="仿宋" w:hAnsi="仿宋" w:eastAsia="仿宋" w:cs="仿宋"/>
          <w:spacing w:val="-2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pacing w:val="-2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仿宋"/>
          <w:spacing w:val="-2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spacing w:val="-2"/>
          <w:sz w:val="28"/>
          <w:szCs w:val="28"/>
        </w:rPr>
        <w:t>硬件环境</w:t>
      </w:r>
      <w:r>
        <w:rPr>
          <w:rFonts w:hint="eastAsia" w:ascii="仿宋" w:hAnsi="仿宋" w:eastAsia="仿宋" w:cs="仿宋"/>
          <w:spacing w:val="-2"/>
          <w:sz w:val="28"/>
          <w:szCs w:val="28"/>
          <w:lang w:eastAsia="zh-CN"/>
        </w:rPr>
        <w:t>：</w:t>
      </w:r>
      <w:r>
        <w:rPr>
          <w:rFonts w:hint="eastAsia" w:ascii="仿宋" w:hAnsi="仿宋" w:eastAsia="仿宋" w:cs="仿宋"/>
          <w:spacing w:val="-2"/>
          <w:sz w:val="28"/>
          <w:szCs w:val="28"/>
        </w:rPr>
        <w:t>计算机</w:t>
      </w:r>
      <w:r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  <w:t>/绘图工具（自带）</w:t>
      </w:r>
    </w:p>
    <w:p w14:paraId="39CF0071">
      <w:pPr>
        <w:spacing w:before="91" w:line="411" w:lineRule="auto"/>
        <w:ind w:firstLine="552" w:firstLineChars="200"/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pacing w:val="-2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spacing w:val="-2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spacing w:val="-2"/>
          <w:sz w:val="28"/>
          <w:szCs w:val="28"/>
        </w:rPr>
        <w:t>软件环境</w:t>
      </w:r>
      <w:r>
        <w:rPr>
          <w:rFonts w:hint="eastAsia" w:ascii="仿宋" w:hAnsi="仿宋" w:eastAsia="仿宋" w:cs="仿宋"/>
          <w:spacing w:val="-2"/>
          <w:sz w:val="28"/>
          <w:szCs w:val="28"/>
          <w:lang w:eastAsia="zh-CN"/>
        </w:rPr>
        <w:t>：</w:t>
      </w:r>
      <w:r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  <w:t>AutoCAD、Adobe Photoshop、Adobe Illustrator、3dsmax、SketchUp、Cinema 4D</w:t>
      </w:r>
      <w:bookmarkStart w:id="0" w:name="_GoBack"/>
      <w:bookmarkEnd w:id="0"/>
      <w:r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  <w:t>。</w:t>
      </w:r>
    </w:p>
    <w:p w14:paraId="24F5A43B">
      <w:pPr>
        <w:numPr>
          <w:ilvl w:val="0"/>
          <w:numId w:val="0"/>
        </w:numPr>
        <w:spacing w:before="91" w:line="411" w:lineRule="auto"/>
        <w:ind w:firstLine="554" w:firstLineChars="200"/>
        <w:rPr>
          <w:rFonts w:hint="eastAsia" w:ascii="仿宋" w:hAnsi="仿宋" w:eastAsia="仿宋" w:cs="仿宋"/>
          <w:b/>
          <w:bCs/>
          <w:spacing w:val="-2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-2"/>
          <w:sz w:val="28"/>
          <w:szCs w:val="28"/>
          <w:lang w:val="en-US" w:eastAsia="zh-CN"/>
        </w:rPr>
        <w:t>2.任务要求</w:t>
      </w:r>
    </w:p>
    <w:p w14:paraId="67E636B6">
      <w:pPr>
        <w:numPr>
          <w:ilvl w:val="0"/>
          <w:numId w:val="0"/>
        </w:numPr>
        <w:spacing w:before="91" w:line="411" w:lineRule="auto"/>
        <w:ind w:firstLine="552" w:firstLineChars="200"/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  <w:t>各参赛团队分析竞赛题目，根据整体构思，使用大赛现场提供的或自带的工具及计算机辅助设计软件，合作完成舞台方案设计绘图实操，包括舞台平面图、舞台效果图、一件布景或道具三视图等图纸。平面图及三视图的比例自定，所有图片分辨率不低于200dpi，最终竞赛结果提交A3规格的*.JPG图片文件及所有源文件。</w:t>
      </w:r>
    </w:p>
    <w:p w14:paraId="56ED7AEE">
      <w:pPr>
        <w:numPr>
          <w:ilvl w:val="0"/>
          <w:numId w:val="0"/>
        </w:numPr>
        <w:spacing w:before="91" w:line="411" w:lineRule="auto"/>
        <w:ind w:firstLine="554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pacing w:val="-2"/>
          <w:sz w:val="28"/>
          <w:szCs w:val="28"/>
          <w:lang w:val="en-US" w:eastAsia="zh-CN"/>
        </w:rPr>
        <w:t>3.提交要求</w:t>
      </w:r>
    </w:p>
    <w:p w14:paraId="23CF753F">
      <w:pPr>
        <w:spacing w:before="91" w:line="411" w:lineRule="auto"/>
        <w:ind w:firstLine="552" w:firstLineChars="200"/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pacing w:val="-2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仿宋"/>
          <w:spacing w:val="-2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  <w:t>在U盘中新建文件夹</w:t>
      </w:r>
      <w:r>
        <w:rPr>
          <w:rFonts w:hint="eastAsia" w:ascii="仿宋" w:hAnsi="仿宋" w:eastAsia="仿宋" w:cs="仿宋"/>
          <w:spacing w:val="-2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  <w:t>命名为“XX模块一”（XX代表你的赛位号）。</w:t>
      </w:r>
    </w:p>
    <w:p w14:paraId="4EDFE786">
      <w:pPr>
        <w:spacing w:before="91" w:line="411" w:lineRule="auto"/>
        <w:ind w:firstLine="552" w:firstLineChars="200"/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  <w:t>（2）分别新建四个命名为“表现模块源文件”“舞台平面图”“布景或道具的三视图”“舞台设计效果图”的一级子文件夹，将项目任务中所要求提交的文件分别存放在对应文件夹中。</w:t>
      </w:r>
    </w:p>
    <w:p w14:paraId="0785016C">
      <w:pPr>
        <w:spacing w:before="91" w:line="411" w:lineRule="auto"/>
        <w:ind w:firstLine="552" w:firstLineChars="200"/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  <w:t>（3）图片命名要求：平面布局图.jpg、舞台设计效果图.jpg、布景/道具三视图.jpg（不止一张图以“名称01”命名，以此类推）。</w:t>
      </w:r>
    </w:p>
    <w:p w14:paraId="5D9C0DCC">
      <w:pPr>
        <w:pStyle w:val="2"/>
        <w:ind w:left="0" w:leftChars="0" w:firstLine="552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  <w:t>（4）源文件命名要求：舞台模型制作、舞台贴图制作、布景或道具三视图等。</w:t>
      </w:r>
    </w:p>
    <w:p w14:paraId="056BC516">
      <w:pPr>
        <w:spacing w:before="91" w:line="411" w:lineRule="auto"/>
        <w:ind w:firstLine="552" w:firstLineChars="200"/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  <w:t>（5）所有提交的文件中不得包含参赛选手信息。</w:t>
      </w:r>
    </w:p>
    <w:p w14:paraId="414748A3">
      <w:pPr>
        <w:spacing w:before="91" w:line="411" w:lineRule="auto"/>
        <w:ind w:firstLine="552" w:firstLineChars="200"/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  <w:t>（6）所有文件存储在规定的文件夹。</w:t>
      </w:r>
    </w:p>
    <w:p w14:paraId="7FAD253C">
      <w:pPr>
        <w:spacing w:before="91" w:line="411" w:lineRule="auto"/>
        <w:ind w:firstLine="552" w:firstLineChars="200"/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  <w:t>（7）只有存储在指定文件夹中的文件才会被评分。</w:t>
      </w:r>
    </w:p>
    <w:p w14:paraId="7D767C4F">
      <w:pPr>
        <w:spacing w:before="91" w:line="411" w:lineRule="auto"/>
        <w:ind w:firstLine="552" w:firstLineChars="200"/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  <w:t>（8）只有符合主题要求的设计才会被评分。</w:t>
      </w:r>
    </w:p>
    <w:p w14:paraId="4E0CBFE6">
      <w:pPr>
        <w:spacing w:before="91" w:line="411" w:lineRule="auto"/>
        <w:ind w:firstLine="552" w:firstLineChars="200"/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  <w:t>（9）监考人员将在比赛结束时回收U盘，评分将以U盘中文件为准。</w:t>
      </w:r>
    </w:p>
    <w:p w14:paraId="7B97258F">
      <w:pPr>
        <w:spacing w:line="218" w:lineRule="auto"/>
        <w:ind w:left="5299"/>
        <w:rPr>
          <w:rFonts w:hint="eastAsia" w:ascii="黑体" w:hAnsi="黑体" w:eastAsia="黑体" w:cs="黑体"/>
          <w:spacing w:val="-4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pacing w:val="-4"/>
          <w:sz w:val="28"/>
          <w:szCs w:val="28"/>
          <w:lang w:val="en-US" w:eastAsia="zh-CN"/>
        </w:rPr>
        <w:t>模块二：展示模块</w:t>
      </w:r>
    </w:p>
    <w:p w14:paraId="4D463206">
      <w:pPr>
        <w:spacing w:before="91" w:line="411" w:lineRule="auto"/>
        <w:ind w:left="39" w:firstLine="535"/>
        <w:rPr>
          <w:rFonts w:hint="eastAsia" w:ascii="仿宋" w:hAnsi="仿宋" w:eastAsia="仿宋" w:cs="仿宋"/>
          <w:b/>
          <w:bCs/>
          <w:spacing w:val="-2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pacing w:val="-2"/>
          <w:sz w:val="28"/>
          <w:szCs w:val="28"/>
        </w:rPr>
        <w:t>1.任务环境</w:t>
      </w:r>
    </w:p>
    <w:p w14:paraId="37F572A2">
      <w:pPr>
        <w:spacing w:before="91" w:line="411" w:lineRule="auto"/>
        <w:ind w:left="39" w:firstLine="535"/>
        <w:rPr>
          <w:rFonts w:hint="eastAsia" w:ascii="仿宋" w:hAnsi="仿宋" w:eastAsia="仿宋" w:cs="仿宋"/>
          <w:spacing w:val="-2"/>
          <w:sz w:val="28"/>
          <w:szCs w:val="28"/>
        </w:rPr>
      </w:pPr>
      <w:r>
        <w:rPr>
          <w:rFonts w:hint="eastAsia" w:ascii="仿宋" w:hAnsi="仿宋" w:eastAsia="仿宋" w:cs="仿宋"/>
          <w:spacing w:val="-2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仿宋"/>
          <w:spacing w:val="-2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spacing w:val="-2"/>
          <w:sz w:val="28"/>
          <w:szCs w:val="28"/>
        </w:rPr>
        <w:t>硬件环境</w:t>
      </w:r>
      <w:r>
        <w:rPr>
          <w:rFonts w:hint="eastAsia" w:ascii="仿宋" w:hAnsi="仿宋" w:eastAsia="仿宋" w:cs="仿宋"/>
          <w:spacing w:val="-2"/>
          <w:sz w:val="28"/>
          <w:szCs w:val="28"/>
          <w:lang w:eastAsia="zh-CN"/>
        </w:rPr>
        <w:t>：</w:t>
      </w:r>
      <w:r>
        <w:rPr>
          <w:rFonts w:hint="eastAsia" w:ascii="仿宋" w:hAnsi="仿宋" w:eastAsia="仿宋" w:cs="仿宋"/>
          <w:spacing w:val="-2"/>
          <w:sz w:val="28"/>
          <w:szCs w:val="28"/>
        </w:rPr>
        <w:t>计算机</w:t>
      </w:r>
    </w:p>
    <w:p w14:paraId="5F3E7117">
      <w:pPr>
        <w:spacing w:before="91" w:line="411" w:lineRule="auto"/>
        <w:ind w:left="39" w:firstLine="535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-2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spacing w:val="-2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spacing w:val="-2"/>
          <w:sz w:val="28"/>
          <w:szCs w:val="28"/>
        </w:rPr>
        <w:t>软件环境</w:t>
      </w:r>
      <w:r>
        <w:rPr>
          <w:rFonts w:hint="eastAsia" w:ascii="仿宋" w:hAnsi="仿宋" w:eastAsia="仿宋" w:cs="仿宋"/>
          <w:spacing w:val="-2"/>
          <w:sz w:val="28"/>
          <w:szCs w:val="28"/>
          <w:lang w:eastAsia="zh-CN"/>
        </w:rPr>
        <w:t>：</w:t>
      </w:r>
      <w:r>
        <w:rPr>
          <w:rFonts w:hint="eastAsia" w:ascii="仿宋" w:hAnsi="仿宋" w:eastAsia="仿宋" w:cs="仿宋"/>
          <w:spacing w:val="-2"/>
          <w:sz w:val="28"/>
          <w:szCs w:val="28"/>
        </w:rPr>
        <w:t>WPS Office</w:t>
      </w:r>
    </w:p>
    <w:p w14:paraId="74DF630E">
      <w:pPr>
        <w:spacing w:before="91" w:line="411" w:lineRule="auto"/>
        <w:ind w:left="39" w:firstLine="535"/>
        <w:rPr>
          <w:rFonts w:hint="eastAsia" w:ascii="仿宋" w:hAnsi="仿宋" w:eastAsia="仿宋" w:cs="仿宋"/>
          <w:b/>
          <w:bCs/>
          <w:spacing w:val="-2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-2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b/>
          <w:bCs/>
          <w:spacing w:val="-2"/>
          <w:sz w:val="28"/>
          <w:szCs w:val="28"/>
        </w:rPr>
        <w:t>.任务</w:t>
      </w:r>
      <w:r>
        <w:rPr>
          <w:rFonts w:hint="eastAsia" w:ascii="仿宋" w:hAnsi="仿宋" w:eastAsia="仿宋" w:cs="仿宋"/>
          <w:b/>
          <w:bCs/>
          <w:spacing w:val="-2"/>
          <w:sz w:val="28"/>
          <w:szCs w:val="28"/>
          <w:lang w:val="en-US" w:eastAsia="zh-CN"/>
        </w:rPr>
        <w:t>要求</w:t>
      </w:r>
    </w:p>
    <w:p w14:paraId="76F577D9">
      <w:pPr>
        <w:pStyle w:val="10"/>
        <w:spacing w:before="169" w:line="374" w:lineRule="auto"/>
        <w:ind w:left="108" w:right="91" w:firstLine="552" w:firstLineChars="200"/>
        <w:jc w:val="both"/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  <w:t>将模块二的成果汇总完成设计提案。使用大赛现场提供的计算机辅助设计软件，合作完成汇报PPT。PPT版式的长宽比例依据设计主题与设计风格自定。最终以PDF文件格式提交竞赛成果。</w:t>
      </w:r>
    </w:p>
    <w:p w14:paraId="06DADEA0">
      <w:pPr>
        <w:spacing w:before="91" w:line="411" w:lineRule="auto"/>
        <w:ind w:left="39" w:firstLine="535"/>
        <w:rPr>
          <w:rFonts w:hint="eastAsia" w:ascii="仿宋" w:hAnsi="仿宋" w:eastAsia="仿宋" w:cs="仿宋"/>
          <w:b/>
          <w:bCs/>
          <w:spacing w:val="-2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pacing w:val="-2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仿宋"/>
          <w:b/>
          <w:bCs/>
          <w:spacing w:val="-2"/>
          <w:sz w:val="28"/>
          <w:szCs w:val="28"/>
        </w:rPr>
        <w:t>提交要求</w:t>
      </w:r>
    </w:p>
    <w:p w14:paraId="07793776">
      <w:pPr>
        <w:pStyle w:val="10"/>
        <w:spacing w:before="169" w:line="374" w:lineRule="auto"/>
        <w:ind w:left="108" w:right="91" w:firstLine="552" w:firstLineChars="200"/>
        <w:jc w:val="both"/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  <w:t>（1）在U盘中新建文件夹，命名为“XX模块二”（XX代表你的赛位号）。</w:t>
      </w:r>
    </w:p>
    <w:p w14:paraId="674E7524">
      <w:pPr>
        <w:pStyle w:val="10"/>
        <w:spacing w:before="169" w:line="374" w:lineRule="auto"/>
        <w:ind w:left="108" w:right="91" w:firstLine="552" w:firstLineChars="200"/>
        <w:jc w:val="both"/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  <w:t>（2）提交文件命名要求：“方案版面设计与制作.pdf”。</w:t>
      </w:r>
    </w:p>
    <w:p w14:paraId="7C152486">
      <w:pPr>
        <w:pStyle w:val="10"/>
        <w:spacing w:before="169" w:line="374" w:lineRule="auto"/>
        <w:ind w:left="108" w:right="91" w:firstLine="552" w:firstLineChars="200"/>
        <w:jc w:val="both"/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  <w:t>（3）所有提交的文件中不得包含参赛选手信息。</w:t>
      </w:r>
    </w:p>
    <w:p w14:paraId="4712EA02">
      <w:pPr>
        <w:pStyle w:val="10"/>
        <w:spacing w:before="169" w:line="374" w:lineRule="auto"/>
        <w:ind w:left="108" w:right="91" w:firstLine="552" w:firstLineChars="200"/>
        <w:jc w:val="both"/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  <w:t>（4）所有文件存储在规定的文件夹。</w:t>
      </w:r>
    </w:p>
    <w:p w14:paraId="248F5805">
      <w:pPr>
        <w:pStyle w:val="10"/>
        <w:spacing w:before="169" w:line="374" w:lineRule="auto"/>
        <w:ind w:left="108" w:right="91" w:firstLine="552" w:firstLineChars="200"/>
        <w:jc w:val="both"/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  <w:t>（5）只有存储在指定文件夹中的文件才会被评分。</w:t>
      </w:r>
    </w:p>
    <w:p w14:paraId="4F1322D8">
      <w:pPr>
        <w:pStyle w:val="10"/>
        <w:spacing w:before="169" w:line="374" w:lineRule="auto"/>
        <w:ind w:left="108" w:right="91" w:firstLine="552" w:firstLineChars="200"/>
        <w:jc w:val="both"/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  <w:t>（6）只有符合主题要求的设计才会被评分。</w:t>
      </w:r>
    </w:p>
    <w:p w14:paraId="3E71C8DD">
      <w:pPr>
        <w:pStyle w:val="10"/>
        <w:spacing w:before="169" w:line="374" w:lineRule="auto"/>
        <w:ind w:left="108" w:right="91" w:firstLine="552" w:firstLineChars="200"/>
        <w:jc w:val="both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  <w:t>（7）监考人员将在比赛结束时回收U盘，评分将以U盘中文件为准。</w:t>
      </w:r>
    </w:p>
    <w:p w14:paraId="462AC8E6">
      <w:pPr>
        <w:pStyle w:val="2"/>
        <w:rPr>
          <w:rFonts w:ascii="Arial"/>
          <w:sz w:val="21"/>
        </w:rPr>
      </w:pPr>
    </w:p>
    <w:p w14:paraId="04755436">
      <w:pPr>
        <w:pStyle w:val="10"/>
        <w:spacing w:before="169" w:line="374" w:lineRule="auto"/>
        <w:ind w:left="108" w:right="91" w:firstLine="552" w:firstLineChars="200"/>
        <w:jc w:val="both"/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</w:pPr>
    </w:p>
    <w:p w14:paraId="4173C59A">
      <w:pPr>
        <w:pStyle w:val="2"/>
        <w:ind w:left="0" w:leftChars="0" w:firstLine="0" w:firstLineChars="0"/>
        <w:rPr>
          <w:rFonts w:ascii="Arial"/>
          <w:sz w:val="21"/>
        </w:rPr>
      </w:pPr>
    </w:p>
    <w:sectPr>
      <w:footerReference r:id="rId6" w:type="default"/>
      <w:pgSz w:w="16839" w:h="11907"/>
      <w:pgMar w:top="1012" w:right="1870" w:bottom="1273" w:left="1871" w:header="0" w:footer="1019" w:gutter="0"/>
      <w:pgNumType w:fmt="decimal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D199BF">
    <w:pPr>
      <w:pStyle w:val="3"/>
      <w:spacing w:line="181" w:lineRule="auto"/>
      <w:ind w:left="6053"/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0974071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0974071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5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36E6AB">
    <w:pPr>
      <w:pStyle w:val="3"/>
      <w:spacing w:line="181" w:lineRule="auto"/>
      <w:ind w:left="6053"/>
    </w:pPr>
    <w:r>
      <w:rPr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081E261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eXtc4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DHl7XO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081E261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NzBiYjAxYjM5MmZlNmE5NDNlYjEyNDk5MTc4MjE1YTMifQ=="/>
  </w:docVars>
  <w:rsids>
    <w:rsidRoot w:val="00000000"/>
    <w:rsid w:val="032D29B2"/>
    <w:rsid w:val="036A1510"/>
    <w:rsid w:val="04497EA5"/>
    <w:rsid w:val="04926F71"/>
    <w:rsid w:val="05D86E29"/>
    <w:rsid w:val="081133E0"/>
    <w:rsid w:val="086C26E0"/>
    <w:rsid w:val="0A3F5E5E"/>
    <w:rsid w:val="0A434869"/>
    <w:rsid w:val="0AAD3F14"/>
    <w:rsid w:val="0AB319EF"/>
    <w:rsid w:val="0C234952"/>
    <w:rsid w:val="0D8906D1"/>
    <w:rsid w:val="0E207C97"/>
    <w:rsid w:val="0F1F3AF7"/>
    <w:rsid w:val="10B22749"/>
    <w:rsid w:val="10E943BC"/>
    <w:rsid w:val="11010308"/>
    <w:rsid w:val="13E96481"/>
    <w:rsid w:val="14107CCA"/>
    <w:rsid w:val="14143273"/>
    <w:rsid w:val="14A519AC"/>
    <w:rsid w:val="15127C5A"/>
    <w:rsid w:val="1695469E"/>
    <w:rsid w:val="17832749"/>
    <w:rsid w:val="18A60DE5"/>
    <w:rsid w:val="18D314AE"/>
    <w:rsid w:val="1A3A7A37"/>
    <w:rsid w:val="1B5830A4"/>
    <w:rsid w:val="1BAB04C0"/>
    <w:rsid w:val="1CBB00C5"/>
    <w:rsid w:val="1CF163A7"/>
    <w:rsid w:val="1EA55DB0"/>
    <w:rsid w:val="1ED869CE"/>
    <w:rsid w:val="1F855C3D"/>
    <w:rsid w:val="1FE3218D"/>
    <w:rsid w:val="2173382E"/>
    <w:rsid w:val="22761828"/>
    <w:rsid w:val="229C7DF5"/>
    <w:rsid w:val="22E04EF3"/>
    <w:rsid w:val="236876C7"/>
    <w:rsid w:val="23B87C1E"/>
    <w:rsid w:val="253120B6"/>
    <w:rsid w:val="27702CEA"/>
    <w:rsid w:val="27A72484"/>
    <w:rsid w:val="288661D8"/>
    <w:rsid w:val="28DB327D"/>
    <w:rsid w:val="2A5D62D7"/>
    <w:rsid w:val="2A8B1BE9"/>
    <w:rsid w:val="2A986ADA"/>
    <w:rsid w:val="2E5D3E2A"/>
    <w:rsid w:val="2EB978C2"/>
    <w:rsid w:val="33797B81"/>
    <w:rsid w:val="36767BF1"/>
    <w:rsid w:val="37557806"/>
    <w:rsid w:val="37E40B8A"/>
    <w:rsid w:val="394C2E8B"/>
    <w:rsid w:val="3A440DE3"/>
    <w:rsid w:val="3A6A3FDC"/>
    <w:rsid w:val="3BD5673B"/>
    <w:rsid w:val="3C756255"/>
    <w:rsid w:val="3CA803D8"/>
    <w:rsid w:val="3E4F1453"/>
    <w:rsid w:val="3F7A6532"/>
    <w:rsid w:val="41036525"/>
    <w:rsid w:val="440700DA"/>
    <w:rsid w:val="454C21C0"/>
    <w:rsid w:val="46880DEC"/>
    <w:rsid w:val="48EC3D42"/>
    <w:rsid w:val="49827CC8"/>
    <w:rsid w:val="49A5461D"/>
    <w:rsid w:val="4A8D2C3A"/>
    <w:rsid w:val="4ACA61F8"/>
    <w:rsid w:val="4B46248B"/>
    <w:rsid w:val="4C371778"/>
    <w:rsid w:val="4D3161C8"/>
    <w:rsid w:val="4D357A66"/>
    <w:rsid w:val="4E671A0F"/>
    <w:rsid w:val="4EC015B1"/>
    <w:rsid w:val="4EF851EF"/>
    <w:rsid w:val="50946015"/>
    <w:rsid w:val="516E1798"/>
    <w:rsid w:val="51735001"/>
    <w:rsid w:val="538E6122"/>
    <w:rsid w:val="59D46859"/>
    <w:rsid w:val="5A8D7133"/>
    <w:rsid w:val="5ACC7181"/>
    <w:rsid w:val="5BCD355F"/>
    <w:rsid w:val="5C1D44E7"/>
    <w:rsid w:val="5CB60A70"/>
    <w:rsid w:val="5D3D64C3"/>
    <w:rsid w:val="5F6F4686"/>
    <w:rsid w:val="60183BF3"/>
    <w:rsid w:val="605129B1"/>
    <w:rsid w:val="605B55DE"/>
    <w:rsid w:val="61EB4AEE"/>
    <w:rsid w:val="62B2499B"/>
    <w:rsid w:val="643E4FFA"/>
    <w:rsid w:val="656D4D10"/>
    <w:rsid w:val="657A02B4"/>
    <w:rsid w:val="658F323F"/>
    <w:rsid w:val="65926EB7"/>
    <w:rsid w:val="65985046"/>
    <w:rsid w:val="68B97345"/>
    <w:rsid w:val="68F91E38"/>
    <w:rsid w:val="698A0CE2"/>
    <w:rsid w:val="6AAB0F10"/>
    <w:rsid w:val="6D4713C4"/>
    <w:rsid w:val="6D527D69"/>
    <w:rsid w:val="6D6B37F2"/>
    <w:rsid w:val="6D855A48"/>
    <w:rsid w:val="70AC09DB"/>
    <w:rsid w:val="71A010A2"/>
    <w:rsid w:val="7399049F"/>
    <w:rsid w:val="73FB6A64"/>
    <w:rsid w:val="74CF34D3"/>
    <w:rsid w:val="75596138"/>
    <w:rsid w:val="782D565A"/>
    <w:rsid w:val="78A93B21"/>
    <w:rsid w:val="78C419FB"/>
    <w:rsid w:val="7A3A7639"/>
    <w:rsid w:val="7B1228E5"/>
    <w:rsid w:val="7DD2457A"/>
    <w:rsid w:val="7E137AE8"/>
    <w:rsid w:val="7FB66B3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autoRedefine/>
    <w:qFormat/>
    <w:uiPriority w:val="0"/>
    <w:pPr>
      <w:widowControl w:val="0"/>
      <w:spacing w:after="120" w:line="360" w:lineRule="auto"/>
      <w:ind w:firstLine="420" w:firstLineChars="100"/>
    </w:pPr>
    <w:rPr>
      <w:rFonts w:ascii="微软雅黑" w:hAnsi="微软雅黑" w:eastAsia="微软雅黑" w:cs="微软雅黑"/>
      <w:sz w:val="21"/>
      <w:szCs w:val="21"/>
    </w:rPr>
  </w:style>
  <w:style w:type="paragraph" w:styleId="3">
    <w:name w:val="Body Text"/>
    <w:basedOn w:val="1"/>
    <w:autoRedefine/>
    <w:semiHidden/>
    <w:qFormat/>
    <w:uiPriority w:val="0"/>
    <w:rPr>
      <w:rFonts w:ascii="Times New Roman" w:hAnsi="Times New Roman" w:eastAsia="Times New Roman" w:cs="Times New Roman"/>
      <w:sz w:val="28"/>
      <w:szCs w:val="28"/>
      <w:lang w:val="en-US" w:eastAsia="en-US" w:bidi="ar-SA"/>
    </w:r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8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9">
    <w:name w:val="Table Text"/>
    <w:basedOn w:val="1"/>
    <w:autoRedefine/>
    <w:semiHidden/>
    <w:qFormat/>
    <w:uiPriority w:val="0"/>
    <w:rPr>
      <w:rFonts w:ascii="仿宋" w:hAnsi="仿宋" w:eastAsia="仿宋" w:cs="仿宋"/>
      <w:sz w:val="28"/>
      <w:szCs w:val="28"/>
      <w:lang w:val="en-US" w:eastAsia="en-US" w:bidi="ar-SA"/>
    </w:rPr>
  </w:style>
  <w:style w:type="paragraph" w:customStyle="1" w:styleId="10">
    <w:name w:val="Table Paragraph"/>
    <w:basedOn w:val="1"/>
    <w:autoRedefine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12</Pages>
  <Words>5328</Words>
  <Characters>5554</Characters>
  <TotalTime>0</TotalTime>
  <ScaleCrop>false</ScaleCrop>
  <LinksUpToDate>false</LinksUpToDate>
  <CharactersWithSpaces>5589</CharactersWithSpaces>
  <Application>WPS Office_12.1.0.19302_F1E327BC-269C-435d-A152-05C5408002CA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2023-12-05T09:42:00Z</dcterms:created>
  <dc:creator>MC SYSTEM</dc:creator>
  <cp:lastModifiedBy>Tina</cp:lastModifiedBy>
  <dcterms:modified xsi:type="dcterms:W3CDTF">2024-12-18T03:44:36Z</dcterms:modified>
  <dc:title>2014年全国职业院校技能大赛申报项目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2024-01-09T22:01:04Z</vt:filetime>
  </property>
  <property fmtid="{D5CDD505-2E9C-101B-9397-08002B2CF9AE}" pid="4" name="KSOProductBuildVer">
    <vt:lpwstr>2052-12.1.0.19302</vt:lpwstr>
  </property>
  <property fmtid="{D5CDD505-2E9C-101B-9397-08002B2CF9AE}" pid="5" name="ICV">
    <vt:lpwstr>D8820E2C79114431A3AD8F5991C6B90E_13</vt:lpwstr>
  </property>
</Properties>
</file>